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43"/>
        <w:gridCol w:w="1460"/>
        <w:gridCol w:w="450"/>
        <w:gridCol w:w="1492"/>
        <w:gridCol w:w="1276"/>
        <w:gridCol w:w="425"/>
        <w:gridCol w:w="47"/>
        <w:gridCol w:w="1188"/>
      </w:tblGrid>
      <w:tr w:rsidR="00B14691">
        <w:trPr>
          <w:cantSplit/>
        </w:trPr>
        <w:tc>
          <w:tcPr>
            <w:tcW w:w="8856" w:type="dxa"/>
            <w:gridSpan w:val="9"/>
          </w:tcPr>
          <w:p w:rsidR="00B14691" w:rsidRDefault="00B14691">
            <w:pPr>
              <w:rPr>
                <w:rFonts w:ascii="Arial" w:hAnsi="Arial"/>
                <w:lang w:val="en-GB"/>
              </w:rPr>
            </w:pPr>
          </w:p>
          <w:p w:rsidR="00EB41DF" w:rsidRDefault="00EB41DF" w:rsidP="00EB41DF">
            <w:pPr>
              <w:tabs>
                <w:tab w:val="center" w:pos="4560"/>
              </w:tabs>
              <w:jc w:val="center"/>
              <w:rPr>
                <w:rFonts w:ascii="Arial" w:hAnsi="Arial"/>
                <w:b/>
                <w:sz w:val="28"/>
                <w:lang w:val="en-GB"/>
              </w:rPr>
            </w:pPr>
          </w:p>
          <w:p w:rsidR="00B14691" w:rsidRDefault="00B14691" w:rsidP="00EB41DF">
            <w:pPr>
              <w:tabs>
                <w:tab w:val="center" w:pos="4560"/>
              </w:tabs>
              <w:jc w:val="center"/>
              <w:rPr>
                <w:rFonts w:ascii="Arial" w:hAnsi="Arial"/>
                <w:b/>
                <w:sz w:val="28"/>
                <w:lang w:val="en-GB"/>
              </w:rPr>
            </w:pPr>
            <w:r>
              <w:rPr>
                <w:rFonts w:ascii="Arial" w:hAnsi="Arial"/>
                <w:b/>
                <w:sz w:val="28"/>
                <w:lang w:val="en-GB"/>
              </w:rPr>
              <w:t xml:space="preserve">SAULT COLLEGE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B14691" w:rsidRDefault="00B14691" w:rsidP="00EB41DF">
            <w:pPr>
              <w:jc w:val="center"/>
              <w:rPr>
                <w:rFonts w:ascii="Arial" w:hAnsi="Arial"/>
                <w:b/>
                <w:sz w:val="28"/>
                <w:lang w:val="en-GB"/>
              </w:rPr>
            </w:pPr>
          </w:p>
          <w:p w:rsidR="00B14691" w:rsidRDefault="00B14691" w:rsidP="00EB41DF">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14691" w:rsidRDefault="00B14691" w:rsidP="00EB41DF">
            <w:pPr>
              <w:tabs>
                <w:tab w:val="center" w:pos="4560"/>
              </w:tabs>
              <w:jc w:val="center"/>
              <w:rPr>
                <w:rFonts w:ascii="Arial" w:hAnsi="Arial"/>
                <w:lang w:val="en-GB"/>
              </w:rPr>
            </w:pPr>
          </w:p>
          <w:p w:rsidR="00B14691" w:rsidRDefault="00EB41DF">
            <w:pPr>
              <w:jc w:val="center"/>
              <w:rPr>
                <w:rFonts w:ascii="Arial" w:hAnsi="Arial"/>
              </w:rPr>
            </w:pPr>
            <w:r>
              <w:rPr>
                <w:rFonts w:ascii="Arial" w:hAnsi="Arial"/>
                <w:noProof/>
                <w:lang w:val="en-CA" w:eastAsia="en-CA"/>
              </w:rPr>
              <w:drawing>
                <wp:inline distT="0" distB="0" distL="0" distR="0">
                  <wp:extent cx="2489067" cy="10096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3396" cy="1011406"/>
                          </a:xfrm>
                          <a:prstGeom prst="rect">
                            <a:avLst/>
                          </a:prstGeom>
                        </pic:spPr>
                      </pic:pic>
                    </a:graphicData>
                  </a:graphic>
                </wp:inline>
              </w:drawing>
            </w:r>
            <w:bookmarkStart w:id="0" w:name="_GoBack"/>
            <w:bookmarkEnd w:id="0"/>
          </w:p>
          <w:p w:rsidR="00B14691" w:rsidRDefault="00B14691">
            <w:pPr>
              <w:jc w:val="center"/>
              <w:rPr>
                <w:rFonts w:ascii="Arial" w:hAnsi="Arial"/>
                <w:lang w:val="en-GB"/>
              </w:rPr>
            </w:pPr>
          </w:p>
          <w:p w:rsidR="00B14691" w:rsidRDefault="00B14691">
            <w:pPr>
              <w:jc w:val="center"/>
              <w:rPr>
                <w:rFonts w:ascii="Arial" w:hAnsi="Arial"/>
                <w:lang w:val="en-GB"/>
              </w:rPr>
            </w:pPr>
          </w:p>
          <w:p w:rsidR="00B14691" w:rsidRDefault="00B14691">
            <w:pPr>
              <w:pStyle w:val="Heading1"/>
              <w:rPr>
                <w:rFonts w:ascii="Arial" w:hAnsi="Arial"/>
                <w:sz w:val="28"/>
              </w:rPr>
            </w:pPr>
            <w:r>
              <w:rPr>
                <w:rFonts w:ascii="Arial" w:hAnsi="Arial"/>
                <w:sz w:val="28"/>
              </w:rPr>
              <w:t>COURSE  OUTLINE</w:t>
            </w:r>
          </w:p>
          <w:p w:rsidR="00B14691" w:rsidRDefault="00B14691">
            <w:pPr>
              <w:rPr>
                <w:rFonts w:ascii="Arial" w:hAnsi="Arial"/>
              </w:rPr>
            </w:pP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COURSE TITLE:</w:t>
            </w:r>
          </w:p>
          <w:p w:rsidR="00B14691" w:rsidRPr="007D7E7D" w:rsidRDefault="00B14691">
            <w:pPr>
              <w:rPr>
                <w:rFonts w:ascii="Arial" w:hAnsi="Arial"/>
                <w:b/>
              </w:rPr>
            </w:pPr>
          </w:p>
        </w:tc>
        <w:tc>
          <w:tcPr>
            <w:tcW w:w="6338" w:type="dxa"/>
            <w:gridSpan w:val="7"/>
          </w:tcPr>
          <w:p w:rsidR="00B14691" w:rsidRPr="00EB41DF" w:rsidRDefault="00B14691">
            <w:pPr>
              <w:pStyle w:val="Heading4"/>
              <w:rPr>
                <w:b w:val="0"/>
              </w:rPr>
            </w:pPr>
            <w:r w:rsidRPr="00EB41DF">
              <w:rPr>
                <w:b w:val="0"/>
              </w:rPr>
              <w:t>SOIL MECHANICS</w:t>
            </w:r>
          </w:p>
        </w:tc>
      </w:tr>
      <w:tr w:rsidR="00B14691">
        <w:tc>
          <w:tcPr>
            <w:tcW w:w="2518" w:type="dxa"/>
            <w:gridSpan w:val="2"/>
          </w:tcPr>
          <w:p w:rsidR="00B14691" w:rsidRPr="007D7E7D" w:rsidRDefault="00B14691">
            <w:pPr>
              <w:rPr>
                <w:rFonts w:ascii="Arial" w:hAnsi="Arial"/>
                <w:b/>
                <w:lang w:val="en-GB"/>
              </w:rPr>
            </w:pPr>
            <w:r w:rsidRPr="007D7E7D">
              <w:rPr>
                <w:rFonts w:ascii="Arial" w:hAnsi="Arial"/>
                <w:b/>
                <w:lang w:val="en-GB"/>
              </w:rPr>
              <w:t>CODE NO. :</w:t>
            </w:r>
          </w:p>
          <w:p w:rsidR="00B14691" w:rsidRPr="007D7E7D" w:rsidRDefault="00B14691">
            <w:pPr>
              <w:rPr>
                <w:rFonts w:ascii="Arial" w:hAnsi="Arial"/>
                <w:b/>
              </w:rPr>
            </w:pPr>
          </w:p>
        </w:tc>
        <w:tc>
          <w:tcPr>
            <w:tcW w:w="3402" w:type="dxa"/>
            <w:gridSpan w:val="3"/>
          </w:tcPr>
          <w:p w:rsidR="00B14691" w:rsidRPr="00EB41DF" w:rsidRDefault="00B14691">
            <w:pPr>
              <w:pStyle w:val="Heading4"/>
              <w:rPr>
                <w:b w:val="0"/>
              </w:rPr>
            </w:pPr>
            <w:r w:rsidRPr="00EB41DF">
              <w:rPr>
                <w:b w:val="0"/>
              </w:rPr>
              <w:t>ARC217</w:t>
            </w:r>
          </w:p>
        </w:tc>
        <w:tc>
          <w:tcPr>
            <w:tcW w:w="1701" w:type="dxa"/>
            <w:gridSpan w:val="2"/>
          </w:tcPr>
          <w:p w:rsidR="00B14691" w:rsidRPr="00EB41DF" w:rsidRDefault="00B14691">
            <w:pPr>
              <w:rPr>
                <w:rFonts w:ascii="Arial" w:hAnsi="Arial"/>
                <w:b/>
              </w:rPr>
            </w:pPr>
            <w:r w:rsidRPr="00EB41DF">
              <w:rPr>
                <w:rFonts w:ascii="Arial" w:hAnsi="Arial"/>
                <w:b/>
                <w:lang w:val="en-GB"/>
              </w:rPr>
              <w:t>SEMESTER:</w:t>
            </w:r>
          </w:p>
        </w:tc>
        <w:tc>
          <w:tcPr>
            <w:tcW w:w="1235" w:type="dxa"/>
            <w:gridSpan w:val="2"/>
          </w:tcPr>
          <w:p w:rsidR="00B14691" w:rsidRPr="00EB41DF" w:rsidRDefault="00B14691">
            <w:pPr>
              <w:rPr>
                <w:rFonts w:ascii="Arial" w:hAnsi="Arial"/>
              </w:rPr>
            </w:pPr>
            <w:r w:rsidRPr="00EB41DF">
              <w:rPr>
                <w:rFonts w:ascii="Arial" w:hAnsi="Arial"/>
              </w:rPr>
              <w:t>4</w:t>
            </w: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PROGRAM:</w:t>
            </w:r>
          </w:p>
          <w:p w:rsidR="00B14691" w:rsidRPr="007D7E7D" w:rsidRDefault="00B14691">
            <w:pPr>
              <w:rPr>
                <w:rFonts w:ascii="Arial" w:hAnsi="Arial"/>
              </w:rPr>
            </w:pPr>
          </w:p>
        </w:tc>
        <w:tc>
          <w:tcPr>
            <w:tcW w:w="6338" w:type="dxa"/>
            <w:gridSpan w:val="7"/>
          </w:tcPr>
          <w:p w:rsidR="00B14691" w:rsidRPr="00EB41DF" w:rsidRDefault="00B14691" w:rsidP="002001F2">
            <w:pPr>
              <w:pStyle w:val="Heading4"/>
              <w:rPr>
                <w:b w:val="0"/>
              </w:rPr>
            </w:pPr>
            <w:r w:rsidRPr="00EB41DF">
              <w:rPr>
                <w:b w:val="0"/>
              </w:rPr>
              <w:t>CIVIL</w:t>
            </w:r>
            <w:r w:rsidR="002001F2" w:rsidRPr="00EB41DF">
              <w:rPr>
                <w:b w:val="0"/>
              </w:rPr>
              <w:t xml:space="preserve"> </w:t>
            </w:r>
            <w:r w:rsidRPr="00EB41DF">
              <w:rPr>
                <w:b w:val="0"/>
              </w:rPr>
              <w:t>ENGINEERING TECHNICIAN</w:t>
            </w:r>
            <w:r w:rsidRPr="00EB41DF">
              <w:rPr>
                <w:b w:val="0"/>
              </w:rPr>
              <w:br/>
            </w:r>
          </w:p>
        </w:tc>
      </w:tr>
      <w:tr w:rsidR="00B14691">
        <w:trPr>
          <w:cantSplit/>
        </w:trPr>
        <w:tc>
          <w:tcPr>
            <w:tcW w:w="2518" w:type="dxa"/>
            <w:gridSpan w:val="2"/>
          </w:tcPr>
          <w:p w:rsidR="00B14691" w:rsidRPr="007D7E7D" w:rsidRDefault="00B14691">
            <w:pPr>
              <w:rPr>
                <w:rFonts w:ascii="Arial" w:hAnsi="Arial"/>
                <w:b/>
                <w:lang w:val="en-GB"/>
              </w:rPr>
            </w:pPr>
            <w:r w:rsidRPr="007D7E7D">
              <w:rPr>
                <w:rFonts w:ascii="Arial" w:hAnsi="Arial"/>
                <w:b/>
                <w:lang w:val="en-GB"/>
              </w:rPr>
              <w:t>AUTHOR:</w:t>
            </w:r>
          </w:p>
          <w:p w:rsidR="00B14691" w:rsidRPr="007D7E7D" w:rsidRDefault="00B14691">
            <w:pPr>
              <w:rPr>
                <w:rFonts w:ascii="Arial" w:hAnsi="Arial"/>
              </w:rPr>
            </w:pPr>
          </w:p>
        </w:tc>
        <w:tc>
          <w:tcPr>
            <w:tcW w:w="6338" w:type="dxa"/>
            <w:gridSpan w:val="7"/>
          </w:tcPr>
          <w:p w:rsidR="00B14691" w:rsidRPr="00EB41DF" w:rsidRDefault="00C82A09" w:rsidP="002001F2">
            <w:pPr>
              <w:pStyle w:val="Heading4"/>
              <w:rPr>
                <w:rFonts w:ascii="Lucida Handwriting" w:hAnsi="Lucida Handwriting"/>
                <w:b w:val="0"/>
              </w:rPr>
            </w:pPr>
            <w:r w:rsidRPr="00EB41DF">
              <w:rPr>
                <w:rFonts w:ascii="Lucida Handwriting" w:hAnsi="Lucida Handwriting"/>
                <w:b w:val="0"/>
              </w:rPr>
              <w:t>Sal Ienco</w:t>
            </w:r>
          </w:p>
        </w:tc>
      </w:tr>
      <w:tr w:rsidR="00B14691" w:rsidTr="00EB41DF">
        <w:tc>
          <w:tcPr>
            <w:tcW w:w="2518" w:type="dxa"/>
            <w:gridSpan w:val="2"/>
          </w:tcPr>
          <w:p w:rsidR="00B14691" w:rsidRPr="007D7E7D" w:rsidRDefault="00B14691">
            <w:pPr>
              <w:rPr>
                <w:rFonts w:ascii="Arial" w:hAnsi="Arial"/>
                <w:b/>
                <w:lang w:val="en-GB"/>
              </w:rPr>
            </w:pPr>
            <w:r w:rsidRPr="007D7E7D">
              <w:rPr>
                <w:rFonts w:ascii="Arial" w:hAnsi="Arial"/>
                <w:b/>
                <w:lang w:val="en-GB"/>
              </w:rPr>
              <w:t>DATE:</w:t>
            </w:r>
          </w:p>
          <w:p w:rsidR="00B14691" w:rsidRPr="007D7E7D" w:rsidRDefault="00B14691">
            <w:pPr>
              <w:rPr>
                <w:rFonts w:ascii="Arial" w:hAnsi="Arial"/>
              </w:rPr>
            </w:pPr>
          </w:p>
        </w:tc>
        <w:tc>
          <w:tcPr>
            <w:tcW w:w="1460" w:type="dxa"/>
          </w:tcPr>
          <w:p w:rsidR="00B14691" w:rsidRPr="00EB41DF" w:rsidRDefault="00832153" w:rsidP="00832153">
            <w:pPr>
              <w:pStyle w:val="Heading4"/>
              <w:rPr>
                <w:b w:val="0"/>
              </w:rPr>
            </w:pPr>
            <w:r>
              <w:rPr>
                <w:b w:val="0"/>
              </w:rPr>
              <w:t>DEC</w:t>
            </w:r>
            <w:r w:rsidR="00EB41DF">
              <w:rPr>
                <w:b w:val="0"/>
              </w:rPr>
              <w:t xml:space="preserve"> 2013</w:t>
            </w:r>
          </w:p>
        </w:tc>
        <w:tc>
          <w:tcPr>
            <w:tcW w:w="3218" w:type="dxa"/>
            <w:gridSpan w:val="3"/>
          </w:tcPr>
          <w:p w:rsidR="00B14691" w:rsidRPr="00EB41DF" w:rsidRDefault="00B14691">
            <w:pPr>
              <w:rPr>
                <w:rFonts w:ascii="Arial" w:hAnsi="Arial"/>
                <w:b/>
              </w:rPr>
            </w:pPr>
            <w:r w:rsidRPr="00EB41DF">
              <w:rPr>
                <w:rFonts w:ascii="Arial" w:hAnsi="Arial"/>
                <w:b/>
                <w:lang w:val="en-GB"/>
              </w:rPr>
              <w:t>PREVIOUS OUTLINE DATED:</w:t>
            </w:r>
          </w:p>
        </w:tc>
        <w:tc>
          <w:tcPr>
            <w:tcW w:w="1660" w:type="dxa"/>
            <w:gridSpan w:val="3"/>
          </w:tcPr>
          <w:p w:rsidR="00B14691" w:rsidRPr="00EB41DF" w:rsidRDefault="00832153" w:rsidP="00EB41DF">
            <w:pPr>
              <w:pStyle w:val="Heading4"/>
              <w:rPr>
                <w:b w:val="0"/>
              </w:rPr>
            </w:pPr>
            <w:r>
              <w:rPr>
                <w:b w:val="0"/>
              </w:rPr>
              <w:t>JANUARY</w:t>
            </w:r>
            <w:r w:rsidR="00EB41DF">
              <w:rPr>
                <w:b w:val="0"/>
              </w:rPr>
              <w:t xml:space="preserve"> 201</w:t>
            </w:r>
            <w:r>
              <w:rPr>
                <w:b w:val="0"/>
              </w:rPr>
              <w:t>3</w:t>
            </w:r>
          </w:p>
        </w:tc>
      </w:tr>
      <w:tr w:rsidR="004F1D5D" w:rsidTr="00EB41DF">
        <w:trPr>
          <w:cantSplit/>
        </w:trPr>
        <w:tc>
          <w:tcPr>
            <w:tcW w:w="2518" w:type="dxa"/>
            <w:gridSpan w:val="2"/>
          </w:tcPr>
          <w:p w:rsidR="004F1D5D" w:rsidRDefault="004F1D5D">
            <w:pPr>
              <w:rPr>
                <w:rFonts w:ascii="Arial" w:hAnsi="Arial"/>
              </w:rPr>
            </w:pPr>
            <w:r>
              <w:rPr>
                <w:rFonts w:ascii="Arial" w:hAnsi="Arial"/>
                <w:b/>
                <w:lang w:val="en-GB"/>
              </w:rPr>
              <w:t>APPROVED:</w:t>
            </w:r>
          </w:p>
        </w:tc>
        <w:tc>
          <w:tcPr>
            <w:tcW w:w="4678" w:type="dxa"/>
            <w:gridSpan w:val="4"/>
          </w:tcPr>
          <w:p w:rsidR="007D7E7D" w:rsidRDefault="007D7E7D" w:rsidP="00003D35">
            <w:pPr>
              <w:jc w:val="center"/>
              <w:rPr>
                <w:rFonts w:ascii="Arial" w:hAnsi="Arial" w:cs="Arial"/>
                <w:szCs w:val="24"/>
              </w:rPr>
            </w:pPr>
          </w:p>
          <w:p w:rsidR="00EB41DF" w:rsidRPr="00571BBD" w:rsidRDefault="00571BBD" w:rsidP="00571BBD">
            <w:pPr>
              <w:jc w:val="center"/>
              <w:rPr>
                <w:rFonts w:ascii="Brush Script MT" w:hAnsi="Brush Script MT" w:cs="Arial"/>
                <w:sz w:val="48"/>
                <w:szCs w:val="48"/>
              </w:rPr>
            </w:pPr>
            <w:r w:rsidRPr="00571BBD">
              <w:rPr>
                <w:rFonts w:ascii="Brush Script MT" w:hAnsi="Brush Script MT" w:cs="Arial"/>
                <w:sz w:val="48"/>
                <w:szCs w:val="48"/>
              </w:rPr>
              <w:t>“Corey Meunier”</w:t>
            </w:r>
          </w:p>
        </w:tc>
        <w:tc>
          <w:tcPr>
            <w:tcW w:w="1660" w:type="dxa"/>
            <w:gridSpan w:val="3"/>
          </w:tcPr>
          <w:p w:rsidR="004F1D5D" w:rsidRDefault="004F1D5D" w:rsidP="00EB41DF">
            <w:pPr>
              <w:rPr>
                <w:rFonts w:ascii="Arial" w:hAnsi="Arial"/>
              </w:rPr>
            </w:pPr>
          </w:p>
          <w:p w:rsidR="00EB41DF" w:rsidRDefault="00EB41DF" w:rsidP="00EB41DF">
            <w:pPr>
              <w:rPr>
                <w:rFonts w:ascii="Arial" w:hAnsi="Arial"/>
              </w:rPr>
            </w:pPr>
          </w:p>
          <w:p w:rsidR="00EB41DF" w:rsidRPr="00EB41DF" w:rsidRDefault="00571BBD" w:rsidP="00EB41DF">
            <w:pPr>
              <w:rPr>
                <w:rFonts w:ascii="Arial" w:hAnsi="Arial"/>
              </w:rPr>
            </w:pPr>
            <w:r>
              <w:rPr>
                <w:rFonts w:ascii="Arial" w:hAnsi="Arial"/>
              </w:rPr>
              <w:t xml:space="preserve"> </w:t>
            </w:r>
          </w:p>
        </w:tc>
      </w:tr>
      <w:tr w:rsidR="004F1D5D" w:rsidTr="00EB41DF">
        <w:trPr>
          <w:cantSplit/>
        </w:trPr>
        <w:tc>
          <w:tcPr>
            <w:tcW w:w="2518" w:type="dxa"/>
            <w:gridSpan w:val="2"/>
          </w:tcPr>
          <w:p w:rsidR="004F1D5D" w:rsidRDefault="004F1D5D">
            <w:pPr>
              <w:rPr>
                <w:rFonts w:ascii="Arial" w:hAnsi="Arial"/>
              </w:rPr>
            </w:pPr>
          </w:p>
        </w:tc>
        <w:tc>
          <w:tcPr>
            <w:tcW w:w="4678" w:type="dxa"/>
            <w:gridSpan w:val="4"/>
          </w:tcPr>
          <w:p w:rsidR="004F1D5D" w:rsidRPr="00EB41DF" w:rsidRDefault="004F1D5D" w:rsidP="00C82A09">
            <w:pPr>
              <w:pStyle w:val="Heading2"/>
              <w:rPr>
                <w:rFonts w:ascii="Arial" w:hAnsi="Arial"/>
                <w:lang w:val="en-US"/>
              </w:rPr>
            </w:pPr>
            <w:r w:rsidRPr="00EB41DF">
              <w:rPr>
                <w:rFonts w:ascii="Arial" w:hAnsi="Arial"/>
                <w:lang w:val="en-US"/>
              </w:rPr>
              <w:t>CHAIR</w:t>
            </w:r>
          </w:p>
        </w:tc>
        <w:tc>
          <w:tcPr>
            <w:tcW w:w="1660" w:type="dxa"/>
            <w:gridSpan w:val="3"/>
          </w:tcPr>
          <w:p w:rsidR="00EB41DF" w:rsidRPr="00EB41DF" w:rsidRDefault="004F1D5D" w:rsidP="00EB41DF">
            <w:pPr>
              <w:jc w:val="center"/>
              <w:rPr>
                <w:rFonts w:ascii="Arial" w:hAnsi="Arial"/>
                <w:b/>
                <w:lang w:val="en-GB"/>
              </w:rPr>
            </w:pPr>
            <w:r w:rsidRPr="00EB41DF">
              <w:rPr>
                <w:rFonts w:ascii="Arial" w:hAnsi="Arial"/>
                <w:b/>
                <w:lang w:val="en-GB"/>
              </w:rPr>
              <w:t>DATE</w:t>
            </w:r>
          </w:p>
        </w:tc>
      </w:tr>
      <w:tr w:rsidR="004F1D5D">
        <w:trPr>
          <w:cantSplit/>
        </w:trPr>
        <w:tc>
          <w:tcPr>
            <w:tcW w:w="2518" w:type="dxa"/>
            <w:gridSpan w:val="2"/>
          </w:tcPr>
          <w:p w:rsidR="004F1D5D" w:rsidRDefault="004F1D5D">
            <w:pPr>
              <w:rPr>
                <w:rFonts w:ascii="Arial" w:hAnsi="Arial"/>
                <w:b/>
                <w:lang w:val="en-GB"/>
              </w:rPr>
            </w:pPr>
            <w:r>
              <w:rPr>
                <w:rFonts w:ascii="Arial" w:hAnsi="Arial"/>
                <w:b/>
                <w:lang w:val="en-GB"/>
              </w:rPr>
              <w:t>TOTAL CREDITS:</w:t>
            </w:r>
          </w:p>
          <w:p w:rsidR="004F1D5D" w:rsidRDefault="004F1D5D">
            <w:pPr>
              <w:rPr>
                <w:rFonts w:ascii="Arial" w:hAnsi="Arial"/>
              </w:rPr>
            </w:pPr>
          </w:p>
        </w:tc>
        <w:tc>
          <w:tcPr>
            <w:tcW w:w="6338" w:type="dxa"/>
            <w:gridSpan w:val="7"/>
          </w:tcPr>
          <w:p w:rsidR="004F1D5D" w:rsidRPr="00EB41DF" w:rsidRDefault="004F1D5D">
            <w:pPr>
              <w:rPr>
                <w:rFonts w:ascii="Arial" w:hAnsi="Arial"/>
              </w:rPr>
            </w:pPr>
            <w:r w:rsidRPr="00EB41DF">
              <w:rPr>
                <w:rFonts w:ascii="Arial" w:hAnsi="Arial"/>
              </w:rPr>
              <w:t>4</w:t>
            </w:r>
          </w:p>
        </w:tc>
      </w:tr>
      <w:tr w:rsidR="004F1D5D">
        <w:trPr>
          <w:cantSplit/>
        </w:trPr>
        <w:tc>
          <w:tcPr>
            <w:tcW w:w="2518" w:type="dxa"/>
            <w:gridSpan w:val="2"/>
          </w:tcPr>
          <w:p w:rsidR="004F1D5D" w:rsidRDefault="004F1D5D">
            <w:pPr>
              <w:rPr>
                <w:rFonts w:ascii="Arial" w:hAnsi="Arial"/>
                <w:b/>
                <w:lang w:val="en-GB"/>
              </w:rPr>
            </w:pPr>
            <w:r>
              <w:rPr>
                <w:rFonts w:ascii="Arial" w:hAnsi="Arial"/>
                <w:b/>
                <w:lang w:val="en-GB"/>
              </w:rPr>
              <w:t>PREREQUISITE(S):</w:t>
            </w:r>
          </w:p>
          <w:p w:rsidR="004F1D5D" w:rsidRDefault="004F1D5D">
            <w:pPr>
              <w:rPr>
                <w:rFonts w:ascii="Arial" w:hAnsi="Arial"/>
              </w:rPr>
            </w:pPr>
          </w:p>
        </w:tc>
        <w:tc>
          <w:tcPr>
            <w:tcW w:w="6338" w:type="dxa"/>
            <w:gridSpan w:val="7"/>
          </w:tcPr>
          <w:p w:rsidR="004F1D5D" w:rsidRPr="00EB41DF" w:rsidRDefault="004F1D5D">
            <w:pPr>
              <w:pStyle w:val="Heading4"/>
              <w:rPr>
                <w:b w:val="0"/>
              </w:rPr>
            </w:pPr>
            <w:r w:rsidRPr="00EB41DF">
              <w:rPr>
                <w:b w:val="0"/>
              </w:rPr>
              <w:t>None</w:t>
            </w:r>
          </w:p>
        </w:tc>
      </w:tr>
      <w:tr w:rsidR="004F1D5D">
        <w:tc>
          <w:tcPr>
            <w:tcW w:w="2518" w:type="dxa"/>
            <w:gridSpan w:val="2"/>
          </w:tcPr>
          <w:p w:rsidR="004F1D5D" w:rsidRDefault="004F1D5D">
            <w:pPr>
              <w:rPr>
                <w:rFonts w:ascii="Arial" w:hAnsi="Arial"/>
                <w:b/>
                <w:lang w:val="en-GB"/>
              </w:rPr>
            </w:pPr>
            <w:r>
              <w:rPr>
                <w:rFonts w:ascii="Arial" w:hAnsi="Arial"/>
                <w:b/>
                <w:lang w:val="en-GB"/>
              </w:rPr>
              <w:t>LENGTH OF COURSE:</w:t>
            </w:r>
          </w:p>
          <w:p w:rsidR="004F1D5D" w:rsidRDefault="004F1D5D">
            <w:pPr>
              <w:rPr>
                <w:rFonts w:ascii="Arial" w:hAnsi="Arial"/>
              </w:rPr>
            </w:pPr>
          </w:p>
        </w:tc>
        <w:tc>
          <w:tcPr>
            <w:tcW w:w="1910" w:type="dxa"/>
            <w:gridSpan w:val="2"/>
          </w:tcPr>
          <w:p w:rsidR="004F1D5D" w:rsidRPr="00EB41DF" w:rsidRDefault="004F1D5D">
            <w:pPr>
              <w:pStyle w:val="Heading4"/>
              <w:rPr>
                <w:b w:val="0"/>
              </w:rPr>
            </w:pPr>
          </w:p>
          <w:p w:rsidR="004F1D5D" w:rsidRPr="00EB41DF" w:rsidRDefault="004F1D5D">
            <w:pPr>
              <w:pStyle w:val="Heading4"/>
              <w:rPr>
                <w:b w:val="0"/>
              </w:rPr>
            </w:pPr>
            <w:r w:rsidRPr="00EB41DF">
              <w:rPr>
                <w:b w:val="0"/>
              </w:rPr>
              <w:t>16 WEEKS</w:t>
            </w:r>
          </w:p>
        </w:tc>
        <w:tc>
          <w:tcPr>
            <w:tcW w:w="3240" w:type="dxa"/>
            <w:gridSpan w:val="4"/>
          </w:tcPr>
          <w:p w:rsidR="004F1D5D" w:rsidRPr="00EB41DF" w:rsidRDefault="004F1D5D">
            <w:pPr>
              <w:rPr>
                <w:rFonts w:ascii="Arial" w:hAnsi="Arial"/>
                <w:lang w:val="en-GB"/>
              </w:rPr>
            </w:pPr>
          </w:p>
          <w:p w:rsidR="004F1D5D" w:rsidRPr="00EB41DF" w:rsidRDefault="004F1D5D">
            <w:pPr>
              <w:rPr>
                <w:rFonts w:ascii="Arial" w:hAnsi="Arial"/>
                <w:b/>
              </w:rPr>
            </w:pPr>
            <w:r w:rsidRPr="00EB41DF">
              <w:rPr>
                <w:rFonts w:ascii="Arial" w:hAnsi="Arial"/>
                <w:b/>
                <w:lang w:val="en-GB"/>
              </w:rPr>
              <w:t>TOTAL CREDIT HOURS:</w:t>
            </w:r>
          </w:p>
        </w:tc>
        <w:tc>
          <w:tcPr>
            <w:tcW w:w="1188" w:type="dxa"/>
          </w:tcPr>
          <w:p w:rsidR="004F1D5D" w:rsidRPr="00EB41DF" w:rsidRDefault="004F1D5D">
            <w:pPr>
              <w:rPr>
                <w:rFonts w:ascii="Arial" w:hAnsi="Arial"/>
              </w:rPr>
            </w:pPr>
          </w:p>
          <w:p w:rsidR="004F1D5D" w:rsidRPr="00EB41DF" w:rsidRDefault="004F1D5D">
            <w:pPr>
              <w:rPr>
                <w:rFonts w:ascii="Arial" w:hAnsi="Arial"/>
              </w:rPr>
            </w:pPr>
            <w:r w:rsidRPr="00EB41DF">
              <w:rPr>
                <w:rFonts w:ascii="Arial" w:hAnsi="Arial"/>
              </w:rPr>
              <w:t>64</w:t>
            </w:r>
          </w:p>
        </w:tc>
      </w:tr>
      <w:tr w:rsidR="004F1D5D">
        <w:trPr>
          <w:cantSplit/>
        </w:trPr>
        <w:tc>
          <w:tcPr>
            <w:tcW w:w="8856" w:type="dxa"/>
            <w:gridSpan w:val="9"/>
          </w:tcPr>
          <w:p w:rsidR="004F1D5D" w:rsidRPr="00EB41DF" w:rsidRDefault="00832153" w:rsidP="00F96109">
            <w:pPr>
              <w:pStyle w:val="Heading2"/>
              <w:tabs>
                <w:tab w:val="center" w:pos="4560"/>
              </w:tabs>
              <w:rPr>
                <w:rFonts w:ascii="Arial" w:hAnsi="Arial" w:cs="Arial"/>
                <w:szCs w:val="24"/>
              </w:rPr>
            </w:pPr>
            <w:r>
              <w:rPr>
                <w:rFonts w:ascii="Arial" w:hAnsi="Arial" w:cs="Arial"/>
                <w:szCs w:val="24"/>
              </w:rPr>
              <w:t>Copyright ©</w:t>
            </w:r>
            <w:proofErr w:type="gramStart"/>
            <w:r>
              <w:rPr>
                <w:rFonts w:ascii="Arial" w:hAnsi="Arial" w:cs="Arial"/>
                <w:szCs w:val="24"/>
              </w:rPr>
              <w:t>201</w:t>
            </w:r>
            <w:r w:rsidR="00583B8E">
              <w:rPr>
                <w:rFonts w:ascii="Arial" w:hAnsi="Arial" w:cs="Arial"/>
                <w:szCs w:val="24"/>
              </w:rPr>
              <w:t>4</w:t>
            </w:r>
            <w:r w:rsidR="004F1D5D" w:rsidRPr="00EB41DF">
              <w:rPr>
                <w:rFonts w:ascii="Arial" w:hAnsi="Arial" w:cs="Arial"/>
                <w:szCs w:val="24"/>
              </w:rPr>
              <w:t xml:space="preserve">  The</w:t>
            </w:r>
            <w:proofErr w:type="gramEnd"/>
            <w:r w:rsidR="004F1D5D" w:rsidRPr="00EB41DF">
              <w:rPr>
                <w:rFonts w:ascii="Arial" w:hAnsi="Arial" w:cs="Arial"/>
                <w:szCs w:val="24"/>
              </w:rPr>
              <w:t xml:space="preserve"> Sault College of Applied Arts &amp; Technology</w:t>
            </w:r>
          </w:p>
          <w:p w:rsidR="004F1D5D" w:rsidRPr="00EB41DF" w:rsidRDefault="004F1D5D" w:rsidP="00F96109">
            <w:pPr>
              <w:tabs>
                <w:tab w:val="center" w:pos="4560"/>
              </w:tabs>
              <w:jc w:val="center"/>
              <w:rPr>
                <w:rFonts w:ascii="Arial" w:hAnsi="Arial" w:cs="Arial"/>
                <w:b/>
                <w:szCs w:val="24"/>
              </w:rPr>
            </w:pPr>
            <w:r w:rsidRPr="00EB41DF">
              <w:rPr>
                <w:rFonts w:ascii="Arial" w:hAnsi="Arial" w:cs="Arial"/>
                <w:szCs w:val="24"/>
                <w:lang w:val="en-GB"/>
              </w:rPr>
              <w:t xml:space="preserve">Reproduction of this document by any means, in whole or in part, without prior </w:t>
            </w:r>
            <w:r w:rsidRPr="00EB41DF">
              <w:rPr>
                <w:rFonts w:ascii="Arial" w:hAnsi="Arial" w:cs="Arial"/>
                <w:szCs w:val="24"/>
              </w:rPr>
              <w:t>written permission of Sault College of Applied Arts &amp; Technology is prohibited.</w:t>
            </w:r>
          </w:p>
        </w:tc>
      </w:tr>
      <w:tr w:rsidR="004F1D5D">
        <w:trPr>
          <w:cantSplit/>
        </w:trPr>
        <w:tc>
          <w:tcPr>
            <w:tcW w:w="8856" w:type="dxa"/>
            <w:gridSpan w:val="9"/>
          </w:tcPr>
          <w:p w:rsidR="004F1D5D" w:rsidRPr="00EB41DF" w:rsidRDefault="004F1D5D" w:rsidP="00F96109">
            <w:pPr>
              <w:pStyle w:val="Heading2"/>
              <w:tabs>
                <w:tab w:val="center" w:pos="4560"/>
              </w:tabs>
              <w:rPr>
                <w:rFonts w:ascii="Arial" w:hAnsi="Arial" w:cs="Arial"/>
                <w:szCs w:val="24"/>
              </w:rPr>
            </w:pPr>
            <w:r w:rsidRPr="00EB41DF">
              <w:rPr>
                <w:rFonts w:ascii="Arial" w:hAnsi="Arial" w:cs="Arial"/>
                <w:szCs w:val="24"/>
              </w:rPr>
              <w:t>For additional information, please contact, Corey Meunier, Chair</w:t>
            </w:r>
          </w:p>
        </w:tc>
      </w:tr>
      <w:tr w:rsidR="004F1D5D" w:rsidTr="002564AB">
        <w:trPr>
          <w:cantSplit/>
          <w:trHeight w:val="1197"/>
        </w:trPr>
        <w:tc>
          <w:tcPr>
            <w:tcW w:w="8856" w:type="dxa"/>
            <w:gridSpan w:val="9"/>
          </w:tcPr>
          <w:p w:rsidR="004F1D5D" w:rsidRPr="00EB41DF" w:rsidRDefault="004F1D5D" w:rsidP="00F96109">
            <w:pPr>
              <w:tabs>
                <w:tab w:val="center" w:pos="4560"/>
              </w:tabs>
              <w:jc w:val="center"/>
              <w:rPr>
                <w:rFonts w:ascii="Arial" w:hAnsi="Arial" w:cs="Arial"/>
                <w:b/>
                <w:szCs w:val="24"/>
                <w:lang w:val="en-GB"/>
              </w:rPr>
            </w:pPr>
            <w:r w:rsidRPr="00EB41DF">
              <w:rPr>
                <w:rFonts w:ascii="Arial" w:hAnsi="Arial" w:cs="Arial"/>
                <w:b/>
                <w:szCs w:val="24"/>
                <w:lang w:val="en-GB"/>
              </w:rPr>
              <w:t>Technology &amp; Skilled Trades</w:t>
            </w:r>
          </w:p>
          <w:p w:rsidR="004F1D5D" w:rsidRPr="00EB41DF" w:rsidRDefault="004F1D5D" w:rsidP="00F96109">
            <w:pPr>
              <w:tabs>
                <w:tab w:val="center" w:pos="4560"/>
              </w:tabs>
              <w:jc w:val="center"/>
              <w:rPr>
                <w:rFonts w:ascii="Arial" w:hAnsi="Arial" w:cs="Arial"/>
                <w:b/>
                <w:szCs w:val="24"/>
                <w:lang w:val="en-GB"/>
              </w:rPr>
            </w:pPr>
            <w:smartTag w:uri="urn:schemas-microsoft-com:office:smarttags" w:element="phone">
              <w:smartTagPr>
                <w:attr w:name="phonenumber" w:val="$67592554"/>
                <w:attr w:uri="urn:schemas-microsoft-com:office:office" w:name="ls" w:val="trans"/>
              </w:smartTagPr>
              <w:r w:rsidRPr="00EB41DF">
                <w:rPr>
                  <w:rFonts w:ascii="Arial" w:hAnsi="Arial" w:cs="Arial"/>
                  <w:b/>
                  <w:szCs w:val="24"/>
                  <w:lang w:val="en-GB"/>
                </w:rPr>
                <w:t xml:space="preserve">(705) </w:t>
              </w:r>
              <w:smartTag w:uri="urn:schemas-microsoft-com:office:smarttags" w:element="phone">
                <w:smartTagPr>
                  <w:attr w:name="phonenumber" w:val="$67592554"/>
                  <w:attr w:uri="urn:schemas-microsoft-com:office:office" w:name="ls" w:val="trans"/>
                </w:smartTagPr>
                <w:r w:rsidRPr="00EB41DF">
                  <w:rPr>
                    <w:rFonts w:ascii="Arial" w:hAnsi="Arial" w:cs="Arial"/>
                    <w:b/>
                    <w:szCs w:val="24"/>
                    <w:lang w:val="en-GB"/>
                  </w:rPr>
                  <w:t>759-2554</w:t>
                </w:r>
              </w:smartTag>
            </w:smartTag>
            <w:r w:rsidRPr="00EB41DF">
              <w:rPr>
                <w:rFonts w:ascii="Arial" w:hAnsi="Arial" w:cs="Arial"/>
                <w:b/>
                <w:szCs w:val="24"/>
                <w:lang w:val="en-GB"/>
              </w:rPr>
              <w:t>, Ext. 2610</w:t>
            </w:r>
          </w:p>
        </w:tc>
      </w:tr>
      <w:tr w:rsidR="004F1D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75" w:type="dxa"/>
          </w:tcPr>
          <w:p w:rsidR="004F1D5D" w:rsidRDefault="004F1D5D">
            <w:pPr>
              <w:pStyle w:val="EnvelopeReturn"/>
              <w:rPr>
                <w:b/>
              </w:rPr>
            </w:pPr>
            <w:r>
              <w:rPr>
                <w:b/>
              </w:rPr>
              <w:lastRenderedPageBreak/>
              <w:t>I.</w:t>
            </w:r>
          </w:p>
        </w:tc>
        <w:tc>
          <w:tcPr>
            <w:tcW w:w="8181" w:type="dxa"/>
            <w:gridSpan w:val="8"/>
          </w:tcPr>
          <w:p w:rsidR="004F1D5D" w:rsidRDefault="004F1D5D">
            <w:pPr>
              <w:pStyle w:val="EnvelopeReturn"/>
              <w:rPr>
                <w:b/>
              </w:rPr>
            </w:pPr>
            <w:r>
              <w:rPr>
                <w:b/>
              </w:rPr>
              <w:t>COURSE DESCRIPTION:</w:t>
            </w:r>
          </w:p>
          <w:p w:rsidR="004F1D5D" w:rsidRDefault="004F1D5D">
            <w:pPr>
              <w:pStyle w:val="EnvelopeReturn"/>
            </w:pPr>
            <w:r>
              <w:t>This is an introductory soil mechanics course. Topics covered include: rock/soil origins, landform analysis, soil identification and classification system, site investigation, laboratory testing, movement of water through soils and compaction control.</w:t>
            </w:r>
          </w:p>
        </w:tc>
      </w:tr>
    </w:tbl>
    <w:p w:rsidR="00B14691" w:rsidRDefault="00B14691"/>
    <w:tbl>
      <w:tblPr>
        <w:tblW w:w="0" w:type="auto"/>
        <w:tblLayout w:type="fixed"/>
        <w:tblLook w:val="0000" w:firstRow="0" w:lastRow="0" w:firstColumn="0" w:lastColumn="0" w:noHBand="0" w:noVBand="0"/>
      </w:tblPr>
      <w:tblGrid>
        <w:gridCol w:w="675"/>
        <w:gridCol w:w="567"/>
        <w:gridCol w:w="7614"/>
      </w:tblGrid>
      <w:tr w:rsidR="00B14691">
        <w:trPr>
          <w:cantSplit/>
        </w:trPr>
        <w:tc>
          <w:tcPr>
            <w:tcW w:w="675" w:type="dxa"/>
          </w:tcPr>
          <w:p w:rsidR="00B14691" w:rsidRDefault="00B14691">
            <w:pPr>
              <w:pStyle w:val="EnvelopeReturn"/>
              <w:rPr>
                <w:b/>
              </w:rPr>
            </w:pPr>
            <w:r>
              <w:rPr>
                <w:b/>
              </w:rPr>
              <w:t>II.</w:t>
            </w:r>
          </w:p>
        </w:tc>
        <w:tc>
          <w:tcPr>
            <w:tcW w:w="8181" w:type="dxa"/>
            <w:gridSpan w:val="2"/>
          </w:tcPr>
          <w:p w:rsidR="00B14691" w:rsidRPr="00F96109" w:rsidRDefault="00B14691">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tc>
      </w:tr>
      <w:tr w:rsidR="00B14691">
        <w:trPr>
          <w:cantSplit/>
        </w:trPr>
        <w:tc>
          <w:tcPr>
            <w:tcW w:w="675" w:type="dxa"/>
          </w:tcPr>
          <w:p w:rsidR="00B14691" w:rsidRDefault="00B14691">
            <w:pPr>
              <w:pStyle w:val="EnvelopeReturn"/>
              <w:rPr>
                <w:rFonts w:ascii="Times New Roman" w:hAnsi="Times New Roman"/>
                <w:b/>
              </w:rPr>
            </w:pPr>
          </w:p>
        </w:tc>
        <w:tc>
          <w:tcPr>
            <w:tcW w:w="8181" w:type="dxa"/>
            <w:gridSpan w:val="2"/>
          </w:tcPr>
          <w:p w:rsidR="00B14691" w:rsidRDefault="00B14691">
            <w:pPr>
              <w:pStyle w:val="EnvelopeReturn"/>
            </w:pPr>
            <w:r>
              <w:t>Upon successful completion of this course, the student will demonstrate the ability to:</w:t>
            </w: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1.</w:t>
            </w:r>
          </w:p>
        </w:tc>
        <w:tc>
          <w:tcPr>
            <w:tcW w:w="7614" w:type="dxa"/>
          </w:tcPr>
          <w:p w:rsidR="00B14691" w:rsidRPr="00F96109" w:rsidRDefault="00B14691">
            <w:pPr>
              <w:pStyle w:val="EnvelopeReturn"/>
              <w:rPr>
                <w:b/>
                <w:i/>
              </w:rPr>
            </w:pPr>
            <w:r w:rsidRPr="00F96109">
              <w:rPr>
                <w:b/>
                <w:i/>
              </w:rPr>
              <w:t>Identify soil types, origins and properties.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rPr>
                <w:rFonts w:ascii="Times New Roman" w:hAnsi="Times New Roman"/>
              </w:rPr>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8"/>
              </w:numPr>
            </w:pPr>
            <w:r>
              <w:t>Outline the geological and weathering processes that resulted in rock formations and soil deposits.</w:t>
            </w:r>
          </w:p>
          <w:p w:rsidR="00B14691" w:rsidRDefault="00B14691">
            <w:pPr>
              <w:pStyle w:val="EnvelopeReturn"/>
              <w:numPr>
                <w:ilvl w:val="0"/>
                <w:numId w:val="8"/>
              </w:numPr>
            </w:pPr>
            <w:r>
              <w:t xml:space="preserve">Describe the characteristics of common soil deposits in </w:t>
            </w:r>
            <w:smartTag w:uri="urn:schemas-microsoft-com:office:smarttags" w:element="State">
              <w:smartTag w:uri="urn:schemas-microsoft-com:office:smarttags" w:element="place">
                <w:r>
                  <w:t>Ontario</w:t>
                </w:r>
              </w:smartTag>
            </w:smartTag>
            <w:r>
              <w:t>.</w:t>
            </w:r>
          </w:p>
          <w:p w:rsidR="00B14691" w:rsidRDefault="00B14691">
            <w:pPr>
              <w:pStyle w:val="EnvelopeReturn"/>
              <w:numPr>
                <w:ilvl w:val="0"/>
                <w:numId w:val="8"/>
              </w:numPr>
            </w:pPr>
            <w:r>
              <w:t>Review soil and geological maps for probable site conditions.</w:t>
            </w:r>
          </w:p>
          <w:p w:rsidR="00B14691" w:rsidRDefault="00B14691">
            <w:pPr>
              <w:pStyle w:val="EnvelopeReturn"/>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2.</w:t>
            </w:r>
          </w:p>
        </w:tc>
        <w:tc>
          <w:tcPr>
            <w:tcW w:w="7614" w:type="dxa"/>
          </w:tcPr>
          <w:p w:rsidR="00B14691" w:rsidRPr="00F96109" w:rsidRDefault="00B14691">
            <w:pPr>
              <w:pStyle w:val="EnvelopeReturn"/>
              <w:rPr>
                <w:b/>
                <w:i/>
              </w:rPr>
            </w:pPr>
            <w:r w:rsidRPr="00F96109">
              <w:rPr>
                <w:b/>
                <w:i/>
              </w:rPr>
              <w:t>Solve applied problems in soils mechanics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9"/>
              </w:numPr>
            </w:pPr>
            <w:r>
              <w:t>Calculate mass/volume relationships for given units of soil.</w:t>
            </w:r>
          </w:p>
          <w:p w:rsidR="00B14691" w:rsidRDefault="00B14691">
            <w:pPr>
              <w:pStyle w:val="EnvelopeReturn"/>
              <w:numPr>
                <w:ilvl w:val="0"/>
                <w:numId w:val="9"/>
              </w:numPr>
            </w:pPr>
            <w:r>
              <w:t>Solve compaction problems</w:t>
            </w:r>
          </w:p>
          <w:p w:rsidR="00B14691" w:rsidRDefault="00B14691">
            <w:pPr>
              <w:pStyle w:val="EnvelopeReturn"/>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3.</w:t>
            </w:r>
          </w:p>
        </w:tc>
        <w:tc>
          <w:tcPr>
            <w:tcW w:w="7614" w:type="dxa"/>
          </w:tcPr>
          <w:p w:rsidR="00B14691" w:rsidRDefault="00B14691">
            <w:pPr>
              <w:pStyle w:val="EnvelopeReturn"/>
              <w:rPr>
                <w:b/>
                <w:i/>
              </w:rPr>
            </w:pPr>
            <w:r w:rsidRPr="00F96109">
              <w:rPr>
                <w:b/>
                <w:i/>
              </w:rPr>
              <w:t>Use the Unified Classification System and assess the capabilities and limitations of soil groups in engineering applications.</w:t>
            </w:r>
          </w:p>
          <w:p w:rsidR="00F96109" w:rsidRPr="00F96109" w:rsidRDefault="00F96109">
            <w:pPr>
              <w:pStyle w:val="EnvelopeReturn"/>
              <w:rPr>
                <w:b/>
                <w:i/>
              </w:rPr>
            </w:pPr>
          </w:p>
        </w:tc>
      </w:tr>
      <w:tr w:rsidR="00F96109" w:rsidRPr="00F96109">
        <w:tc>
          <w:tcPr>
            <w:tcW w:w="675" w:type="dxa"/>
          </w:tcPr>
          <w:p w:rsidR="00F96109" w:rsidRPr="00F96109" w:rsidRDefault="00F96109">
            <w:pPr>
              <w:pStyle w:val="EnvelopeReturn"/>
              <w:rPr>
                <w:rFonts w:ascii="Times New Roman" w:hAnsi="Times New Roman"/>
                <w:b/>
                <w:i/>
              </w:rPr>
            </w:pPr>
          </w:p>
        </w:tc>
        <w:tc>
          <w:tcPr>
            <w:tcW w:w="567" w:type="dxa"/>
          </w:tcPr>
          <w:p w:rsidR="00F96109" w:rsidRPr="00F96109" w:rsidRDefault="00F96109">
            <w:pPr>
              <w:pStyle w:val="EnvelopeReturn"/>
              <w:rPr>
                <w:b/>
                <w:i/>
              </w:rPr>
            </w:pPr>
            <w:r w:rsidRPr="00F96109">
              <w:rPr>
                <w:b/>
                <w:i/>
              </w:rPr>
              <w:t>4.</w:t>
            </w:r>
          </w:p>
        </w:tc>
        <w:tc>
          <w:tcPr>
            <w:tcW w:w="7614" w:type="dxa"/>
          </w:tcPr>
          <w:p w:rsidR="00F96109" w:rsidRPr="00F96109" w:rsidRDefault="00F96109">
            <w:pPr>
              <w:pStyle w:val="EnvelopeReturn"/>
              <w:rPr>
                <w:b/>
                <w:i/>
              </w:rPr>
            </w:pPr>
            <w:r w:rsidRPr="00F96109">
              <w:rPr>
                <w:b/>
                <w:i/>
              </w:rPr>
              <w:t>Conduct laboratory tests</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1"/>
              </w:numPr>
            </w:pPr>
            <w:r>
              <w:t>Perform a mass-volume relationship test.</w:t>
            </w:r>
          </w:p>
          <w:p w:rsidR="00B14691" w:rsidRDefault="00B14691">
            <w:pPr>
              <w:pStyle w:val="EnvelopeReturn"/>
              <w:numPr>
                <w:ilvl w:val="0"/>
                <w:numId w:val="11"/>
              </w:numPr>
            </w:pPr>
            <w:r>
              <w:t>Perform a sieve analysis.</w:t>
            </w:r>
          </w:p>
          <w:p w:rsidR="00B14691" w:rsidRDefault="00B14691">
            <w:pPr>
              <w:pStyle w:val="EnvelopeReturn"/>
              <w:numPr>
                <w:ilvl w:val="0"/>
                <w:numId w:val="11"/>
              </w:numPr>
            </w:pPr>
            <w:r>
              <w:t>Perform a hydrometer analysis.</w:t>
            </w:r>
          </w:p>
          <w:p w:rsidR="00B14691" w:rsidRDefault="00B14691">
            <w:pPr>
              <w:pStyle w:val="EnvelopeReturn"/>
              <w:numPr>
                <w:ilvl w:val="0"/>
                <w:numId w:val="11"/>
              </w:numPr>
            </w:pPr>
            <w:r>
              <w:t xml:space="preserve">Perform an </w:t>
            </w:r>
            <w:proofErr w:type="spellStart"/>
            <w:r>
              <w:t>Atterberg</w:t>
            </w:r>
            <w:proofErr w:type="spellEnd"/>
            <w:r>
              <w:t xml:space="preserve"> Limits test.</w:t>
            </w:r>
          </w:p>
          <w:p w:rsidR="00B14691" w:rsidRPr="00C373EC" w:rsidRDefault="00B14691" w:rsidP="00C373EC">
            <w:pPr>
              <w:pStyle w:val="EnvelopeReturn"/>
              <w:numPr>
                <w:ilvl w:val="0"/>
                <w:numId w:val="11"/>
              </w:numPr>
              <w:rPr>
                <w:u w:val="single"/>
              </w:rPr>
            </w:pPr>
            <w:r>
              <w:t>Perform a constant head permeability test.</w:t>
            </w:r>
          </w:p>
          <w:p w:rsidR="00B14691" w:rsidRDefault="00B14691">
            <w:pPr>
              <w:pStyle w:val="EnvelopeReturn"/>
              <w:rPr>
                <w:u w:val="single"/>
              </w:rPr>
            </w:pPr>
          </w:p>
        </w:tc>
      </w:tr>
      <w:tr w:rsidR="00B14691" w:rsidRPr="00F96109">
        <w:tc>
          <w:tcPr>
            <w:tcW w:w="675" w:type="dxa"/>
          </w:tcPr>
          <w:p w:rsidR="00B14691" w:rsidRPr="00F96109" w:rsidRDefault="00B14691">
            <w:pPr>
              <w:pStyle w:val="EnvelopeReturn"/>
              <w:rPr>
                <w:rFonts w:ascii="Times New Roman" w:hAnsi="Times New Roman"/>
                <w:b/>
                <w:i/>
              </w:rPr>
            </w:pPr>
          </w:p>
          <w:p w:rsidR="00B14691" w:rsidRPr="00F96109" w:rsidRDefault="00B14691">
            <w:pPr>
              <w:pStyle w:val="EnvelopeReturn"/>
              <w:rPr>
                <w:rFonts w:ascii="Times New Roman" w:hAnsi="Times New Roman"/>
                <w:b/>
                <w:i/>
              </w:rPr>
            </w:pPr>
          </w:p>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5.</w:t>
            </w:r>
          </w:p>
        </w:tc>
        <w:tc>
          <w:tcPr>
            <w:tcW w:w="7614" w:type="dxa"/>
          </w:tcPr>
          <w:p w:rsidR="00B14691" w:rsidRPr="00F96109" w:rsidRDefault="00B14691">
            <w:pPr>
              <w:pStyle w:val="EnvelopeReturn"/>
              <w:rPr>
                <w:b/>
                <w:i/>
              </w:rPr>
            </w:pPr>
            <w:r w:rsidRPr="00F96109">
              <w:rPr>
                <w:b/>
                <w:i/>
              </w:rPr>
              <w:t>Describe the manner in which water moves through soils such as permeability and capillary action and the effect that water movement has on drainage and frost heave.</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3"/>
              </w:numPr>
            </w:pPr>
            <w:r>
              <w:t>Describe the process of water movement through soil particles.</w:t>
            </w:r>
          </w:p>
          <w:p w:rsidR="00B14691" w:rsidRDefault="00B14691">
            <w:pPr>
              <w:pStyle w:val="EnvelopeReturn"/>
              <w:numPr>
                <w:ilvl w:val="0"/>
                <w:numId w:val="13"/>
              </w:numPr>
            </w:pPr>
            <w:r>
              <w:t>Outline and illustrate the types of water found in soils</w:t>
            </w:r>
          </w:p>
          <w:p w:rsidR="00B14691" w:rsidRDefault="00B14691">
            <w:pPr>
              <w:pStyle w:val="EnvelopeReturn"/>
              <w:numPr>
                <w:ilvl w:val="0"/>
                <w:numId w:val="13"/>
              </w:numPr>
            </w:pPr>
            <w:r>
              <w:t>Explain the mechanics of capillarity.</w:t>
            </w:r>
          </w:p>
          <w:p w:rsidR="00B14691" w:rsidRDefault="00B14691">
            <w:pPr>
              <w:pStyle w:val="EnvelopeReturn"/>
              <w:numPr>
                <w:ilvl w:val="0"/>
                <w:numId w:val="13"/>
              </w:numPr>
            </w:pPr>
            <w:r>
              <w:t>Solve permeability problems using Darcy’s law of flow.</w:t>
            </w:r>
          </w:p>
          <w:p w:rsidR="00B14691" w:rsidRDefault="00B14691">
            <w:pPr>
              <w:pStyle w:val="EnvelopeReturn"/>
              <w:numPr>
                <w:ilvl w:val="0"/>
                <w:numId w:val="13"/>
              </w:numPr>
            </w:pPr>
            <w:r>
              <w:t>Construct simple flow nets for various soil-water conditions.</w:t>
            </w:r>
          </w:p>
          <w:p w:rsidR="00B14691" w:rsidRDefault="00B14691">
            <w:pPr>
              <w:pStyle w:val="EnvelopeReturn"/>
              <w:numPr>
                <w:ilvl w:val="0"/>
                <w:numId w:val="14"/>
              </w:numPr>
            </w:pPr>
            <w:r>
              <w:t>Explain and illustrate dewatering systems for construction sites.</w:t>
            </w:r>
          </w:p>
          <w:p w:rsidR="00B14691" w:rsidRDefault="00B14691">
            <w:pPr>
              <w:pStyle w:val="EnvelopeReturn"/>
              <w:numPr>
                <w:ilvl w:val="0"/>
                <w:numId w:val="14"/>
              </w:numPr>
            </w:pPr>
            <w:r>
              <w:t>Explain the mechanics of frost heave.</w:t>
            </w:r>
          </w:p>
          <w:p w:rsidR="00B14691" w:rsidRDefault="00B14691">
            <w:pPr>
              <w:pStyle w:val="EnvelopeReturn"/>
              <w:rPr>
                <w:u w:val="single"/>
              </w:rPr>
            </w:pPr>
          </w:p>
        </w:tc>
      </w:tr>
      <w:tr w:rsidR="00B14691" w:rsidRPr="00F96109">
        <w:tc>
          <w:tcPr>
            <w:tcW w:w="675" w:type="dxa"/>
          </w:tcPr>
          <w:p w:rsidR="00B14691" w:rsidRPr="00F96109" w:rsidRDefault="00B14691">
            <w:pPr>
              <w:pStyle w:val="EnvelopeReturn"/>
              <w:rPr>
                <w:rFonts w:ascii="Times New Roman" w:hAnsi="Times New Roman"/>
                <w:b/>
                <w:i/>
              </w:rPr>
            </w:pPr>
          </w:p>
        </w:tc>
        <w:tc>
          <w:tcPr>
            <w:tcW w:w="567" w:type="dxa"/>
          </w:tcPr>
          <w:p w:rsidR="00B14691" w:rsidRPr="00F96109" w:rsidRDefault="00B14691">
            <w:pPr>
              <w:pStyle w:val="EnvelopeReturn"/>
              <w:rPr>
                <w:b/>
                <w:i/>
              </w:rPr>
            </w:pPr>
            <w:r w:rsidRPr="00F96109">
              <w:rPr>
                <w:b/>
                <w:i/>
              </w:rPr>
              <w:t>6.</w:t>
            </w:r>
          </w:p>
        </w:tc>
        <w:tc>
          <w:tcPr>
            <w:tcW w:w="7614" w:type="dxa"/>
          </w:tcPr>
          <w:p w:rsidR="00B14691" w:rsidRPr="00F96109" w:rsidRDefault="00B14691">
            <w:pPr>
              <w:pStyle w:val="EnvelopeReturn"/>
              <w:rPr>
                <w:b/>
                <w:i/>
              </w:rPr>
            </w:pPr>
            <w:r w:rsidRPr="00F96109">
              <w:rPr>
                <w:b/>
                <w:i/>
              </w:rPr>
              <w:t>Research, schedule and execute a procedure for performing a field investigation.</w:t>
            </w:r>
          </w:p>
        </w:tc>
      </w:tr>
      <w:tr w:rsidR="00B14691">
        <w:tc>
          <w:tcPr>
            <w:tcW w:w="675" w:type="dxa"/>
          </w:tcPr>
          <w:p w:rsidR="00B14691" w:rsidRDefault="00B14691">
            <w:pPr>
              <w:pStyle w:val="EnvelopeReturn"/>
              <w:rPr>
                <w:rFonts w:ascii="Times New Roman" w:hAnsi="Times New Roman"/>
                <w:b/>
              </w:rPr>
            </w:pPr>
          </w:p>
        </w:tc>
        <w:tc>
          <w:tcPr>
            <w:tcW w:w="567" w:type="dxa"/>
          </w:tcPr>
          <w:p w:rsidR="00B14691" w:rsidRDefault="00B14691">
            <w:pPr>
              <w:pStyle w:val="EnvelopeReturn"/>
            </w:pPr>
          </w:p>
        </w:tc>
        <w:tc>
          <w:tcPr>
            <w:tcW w:w="7614" w:type="dxa"/>
          </w:tcPr>
          <w:p w:rsidR="00B14691" w:rsidRDefault="00B14691">
            <w:pPr>
              <w:pStyle w:val="EnvelopeReturn"/>
            </w:pPr>
            <w:r>
              <w:rPr>
                <w:u w:val="single"/>
              </w:rPr>
              <w:t>Potential Elements of the Performance</w:t>
            </w:r>
            <w:r>
              <w:t>:</w:t>
            </w:r>
          </w:p>
          <w:p w:rsidR="00B14691" w:rsidRDefault="00B14691">
            <w:pPr>
              <w:pStyle w:val="EnvelopeReturn"/>
              <w:numPr>
                <w:ilvl w:val="0"/>
                <w:numId w:val="15"/>
              </w:numPr>
            </w:pPr>
            <w:r>
              <w:t xml:space="preserve">Describe what information should be sought in a preliminary soil reconnaissance investigation. </w:t>
            </w:r>
          </w:p>
          <w:p w:rsidR="00B14691" w:rsidRDefault="00B14691">
            <w:pPr>
              <w:pStyle w:val="EnvelopeReturn"/>
              <w:numPr>
                <w:ilvl w:val="0"/>
                <w:numId w:val="15"/>
              </w:numPr>
            </w:pPr>
            <w:r>
              <w:t xml:space="preserve">Outline the equipment and techniques used in soil sampling and testing in the field.  </w:t>
            </w:r>
          </w:p>
          <w:p w:rsidR="00B14691" w:rsidRDefault="00B14691">
            <w:pPr>
              <w:pStyle w:val="EnvelopeReturn"/>
              <w:numPr>
                <w:ilvl w:val="0"/>
                <w:numId w:val="15"/>
              </w:numPr>
            </w:pPr>
            <w:r>
              <w:t>Describe methods used to identify location of water table.</w:t>
            </w:r>
          </w:p>
          <w:p w:rsidR="00B14691" w:rsidRDefault="00B14691">
            <w:pPr>
              <w:pStyle w:val="EnvelopeReturn"/>
              <w:numPr>
                <w:ilvl w:val="0"/>
                <w:numId w:val="15"/>
              </w:numPr>
            </w:pPr>
            <w:r>
              <w:t>Prepare site plans showing borehole locations.</w:t>
            </w:r>
          </w:p>
          <w:p w:rsidR="00B14691" w:rsidRDefault="00B14691">
            <w:pPr>
              <w:pStyle w:val="EnvelopeReturn"/>
              <w:numPr>
                <w:ilvl w:val="0"/>
                <w:numId w:val="15"/>
              </w:numPr>
            </w:pPr>
            <w:r>
              <w:t>Document borehole logs.</w:t>
            </w:r>
          </w:p>
          <w:p w:rsidR="00B14691" w:rsidRDefault="00B14691">
            <w:pPr>
              <w:pStyle w:val="EnvelopeReturn"/>
              <w:numPr>
                <w:ilvl w:val="0"/>
                <w:numId w:val="15"/>
              </w:numPr>
            </w:pPr>
            <w:r>
              <w:t>Draw profiles from given borehole logs.</w:t>
            </w:r>
          </w:p>
          <w:p w:rsidR="00B14691" w:rsidRDefault="00B14691">
            <w:pPr>
              <w:pStyle w:val="EnvelopeReturn"/>
            </w:pPr>
          </w:p>
        </w:tc>
      </w:tr>
      <w:tr w:rsidR="00B14691">
        <w:trPr>
          <w:cantSplit/>
        </w:trPr>
        <w:tc>
          <w:tcPr>
            <w:tcW w:w="675" w:type="dxa"/>
          </w:tcPr>
          <w:p w:rsidR="00B14691" w:rsidRDefault="00B14691">
            <w:pPr>
              <w:pStyle w:val="EnvelopeReturn"/>
              <w:rPr>
                <w:b/>
              </w:rPr>
            </w:pPr>
            <w:r>
              <w:rPr>
                <w:b/>
              </w:rPr>
              <w:t>III.</w:t>
            </w:r>
          </w:p>
        </w:tc>
        <w:tc>
          <w:tcPr>
            <w:tcW w:w="8181" w:type="dxa"/>
            <w:gridSpan w:val="2"/>
          </w:tcPr>
          <w:p w:rsidR="00B14691" w:rsidRDefault="00B14691">
            <w:pPr>
              <w:pStyle w:val="EnvelopeReturn"/>
              <w:rPr>
                <w:b/>
              </w:rPr>
            </w:pPr>
            <w:r>
              <w:rPr>
                <w:b/>
              </w:rPr>
              <w:t>TOPICS: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1.</w:t>
            </w:r>
          </w:p>
        </w:tc>
        <w:tc>
          <w:tcPr>
            <w:tcW w:w="7614" w:type="dxa"/>
          </w:tcPr>
          <w:p w:rsidR="00B14691" w:rsidRDefault="00B14691">
            <w:pPr>
              <w:pStyle w:val="EnvelopeReturn"/>
            </w:pPr>
            <w:r>
              <w:t>Rock/Soil Origins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2.</w:t>
            </w:r>
          </w:p>
        </w:tc>
        <w:tc>
          <w:tcPr>
            <w:tcW w:w="7614" w:type="dxa"/>
          </w:tcPr>
          <w:p w:rsidR="00B14691" w:rsidRDefault="00B14691">
            <w:pPr>
              <w:pStyle w:val="EnvelopeReturn"/>
            </w:pPr>
            <w:r>
              <w:t>Soil Mechanics Problems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3.</w:t>
            </w:r>
          </w:p>
        </w:tc>
        <w:tc>
          <w:tcPr>
            <w:tcW w:w="7614" w:type="dxa"/>
          </w:tcPr>
          <w:p w:rsidR="00B14691" w:rsidRDefault="00B14691">
            <w:pPr>
              <w:pStyle w:val="EnvelopeReturn"/>
            </w:pPr>
            <w:r>
              <w:t>Soil Classification Systems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4</w:t>
            </w:r>
          </w:p>
        </w:tc>
        <w:tc>
          <w:tcPr>
            <w:tcW w:w="7614" w:type="dxa"/>
          </w:tcPr>
          <w:p w:rsidR="00B14691" w:rsidRDefault="00B14691">
            <w:pPr>
              <w:pStyle w:val="EnvelopeReturn"/>
            </w:pPr>
            <w:r>
              <w:t>Laboratory Testing of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5.</w:t>
            </w:r>
          </w:p>
        </w:tc>
        <w:tc>
          <w:tcPr>
            <w:tcW w:w="7614" w:type="dxa"/>
          </w:tcPr>
          <w:p w:rsidR="00B14691" w:rsidRDefault="00B14691">
            <w:pPr>
              <w:pStyle w:val="EnvelopeReturn"/>
            </w:pPr>
            <w:r>
              <w:t>Movement of Water Through Soils</w:t>
            </w:r>
          </w:p>
          <w:p w:rsidR="00B14691" w:rsidRDefault="00B14691">
            <w:pPr>
              <w:pStyle w:val="EnvelopeReturn"/>
            </w:pPr>
          </w:p>
        </w:tc>
      </w:tr>
      <w:tr w:rsidR="00B14691">
        <w:tc>
          <w:tcPr>
            <w:tcW w:w="675" w:type="dxa"/>
          </w:tcPr>
          <w:p w:rsidR="00B14691" w:rsidRDefault="00B14691">
            <w:pPr>
              <w:pStyle w:val="EnvelopeReturn"/>
            </w:pPr>
          </w:p>
        </w:tc>
        <w:tc>
          <w:tcPr>
            <w:tcW w:w="567" w:type="dxa"/>
          </w:tcPr>
          <w:p w:rsidR="00B14691" w:rsidRDefault="00B14691">
            <w:pPr>
              <w:pStyle w:val="EnvelopeReturn"/>
            </w:pPr>
            <w:r>
              <w:t>6.</w:t>
            </w:r>
          </w:p>
        </w:tc>
        <w:tc>
          <w:tcPr>
            <w:tcW w:w="7614" w:type="dxa"/>
          </w:tcPr>
          <w:p w:rsidR="00B14691" w:rsidRDefault="00B14691">
            <w:pPr>
              <w:pStyle w:val="EnvelopeReturn"/>
            </w:pPr>
            <w:r>
              <w:t>Site Investigation</w:t>
            </w:r>
          </w:p>
          <w:p w:rsidR="00B14691" w:rsidRDefault="00B14691">
            <w:pPr>
              <w:pStyle w:val="EnvelopeReturn"/>
            </w:pPr>
          </w:p>
        </w:tc>
      </w:tr>
    </w:tbl>
    <w:p w:rsidR="00B14691" w:rsidRDefault="00B14691"/>
    <w:tbl>
      <w:tblPr>
        <w:tblW w:w="0" w:type="auto"/>
        <w:tblLayout w:type="fixed"/>
        <w:tblLook w:val="0000" w:firstRow="0" w:lastRow="0" w:firstColumn="0" w:lastColumn="0" w:noHBand="0" w:noVBand="0"/>
      </w:tblPr>
      <w:tblGrid>
        <w:gridCol w:w="675"/>
        <w:gridCol w:w="8181"/>
      </w:tblGrid>
      <w:tr w:rsidR="00B14691">
        <w:trPr>
          <w:cantSplit/>
        </w:trPr>
        <w:tc>
          <w:tcPr>
            <w:tcW w:w="675" w:type="dxa"/>
          </w:tcPr>
          <w:p w:rsidR="00B14691" w:rsidRDefault="00B14691">
            <w:pPr>
              <w:pStyle w:val="EnvelopeReturn"/>
              <w:rPr>
                <w:b/>
              </w:rPr>
            </w:pPr>
            <w:r>
              <w:rPr>
                <w:b/>
              </w:rPr>
              <w:t>IV.</w:t>
            </w:r>
          </w:p>
        </w:tc>
        <w:tc>
          <w:tcPr>
            <w:tcW w:w="8181" w:type="dxa"/>
          </w:tcPr>
          <w:p w:rsidR="00B14691" w:rsidRDefault="00B14691">
            <w:pPr>
              <w:pStyle w:val="EnvelopeReturn"/>
              <w:rPr>
                <w:b/>
              </w:rPr>
            </w:pPr>
            <w:r>
              <w:rPr>
                <w:b/>
              </w:rPr>
              <w:t>REQUIRED RESOURCES/TEXTS/MATERIALS:</w:t>
            </w:r>
          </w:p>
          <w:p w:rsidR="00B14691" w:rsidRDefault="00B14691">
            <w:pPr>
              <w:pStyle w:val="EnvelopeReturn"/>
              <w:rPr>
                <w:b/>
              </w:rPr>
            </w:pPr>
          </w:p>
          <w:p w:rsidR="00B14691" w:rsidRDefault="00B14691">
            <w:pPr>
              <w:pStyle w:val="EnvelopeReturn"/>
              <w:rPr>
                <w:b/>
                <w:u w:val="single"/>
              </w:rPr>
            </w:pPr>
            <w:r>
              <w:rPr>
                <w:b/>
                <w:u w:val="single"/>
              </w:rPr>
              <w:t>Essential of Soil Mechanics and Foundat</w:t>
            </w:r>
            <w:r w:rsidR="00011B44">
              <w:rPr>
                <w:b/>
                <w:u w:val="single"/>
              </w:rPr>
              <w:t>ions, 7</w:t>
            </w:r>
            <w:r>
              <w:rPr>
                <w:b/>
                <w:u w:val="single"/>
                <w:vertAlign w:val="superscript"/>
              </w:rPr>
              <w:t>th</w:t>
            </w:r>
            <w:r>
              <w:rPr>
                <w:b/>
                <w:u w:val="single"/>
              </w:rPr>
              <w:t xml:space="preserve"> edition</w:t>
            </w:r>
          </w:p>
          <w:p w:rsidR="00B14691" w:rsidRDefault="00B14691">
            <w:pPr>
              <w:pStyle w:val="EnvelopeReturn"/>
            </w:pPr>
            <w:r>
              <w:t>David F. McCarthy</w:t>
            </w:r>
          </w:p>
          <w:p w:rsidR="00B14691" w:rsidRDefault="00B14691">
            <w:pPr>
              <w:pStyle w:val="EnvelopeReturn"/>
            </w:pPr>
          </w:p>
        </w:tc>
      </w:tr>
      <w:tr w:rsidR="00B14691">
        <w:trPr>
          <w:cantSplit/>
          <w:trHeight w:val="4644"/>
        </w:trPr>
        <w:tc>
          <w:tcPr>
            <w:tcW w:w="675" w:type="dxa"/>
          </w:tcPr>
          <w:p w:rsidR="00B14691" w:rsidRDefault="00B14691">
            <w:pPr>
              <w:pStyle w:val="EnvelopeReturn"/>
              <w:rPr>
                <w:b/>
              </w:rPr>
            </w:pPr>
            <w:r>
              <w:rPr>
                <w:b/>
              </w:rPr>
              <w:lastRenderedPageBreak/>
              <w:t>V.</w:t>
            </w:r>
          </w:p>
        </w:tc>
        <w:tc>
          <w:tcPr>
            <w:tcW w:w="8181" w:type="dxa"/>
          </w:tcPr>
          <w:p w:rsidR="00B14691" w:rsidRDefault="00B14691">
            <w:pPr>
              <w:pStyle w:val="EnvelopeReturn"/>
              <w:rPr>
                <w:b/>
              </w:rPr>
            </w:pPr>
            <w:r>
              <w:rPr>
                <w:b/>
              </w:rPr>
              <w:t>EVALUATION PROCESS/GRADING SYSTEM:</w:t>
            </w:r>
          </w:p>
          <w:p w:rsidR="00B14691" w:rsidRDefault="00B14691">
            <w:pPr>
              <w:pStyle w:val="EnvelopeReturn"/>
            </w:pPr>
          </w:p>
          <w:p w:rsidR="00B14691" w:rsidRDefault="00B14691">
            <w:pPr>
              <w:pStyle w:val="EnvelopeReturn"/>
            </w:pPr>
            <w:r>
              <w:t>You will be assigned a final grade on successful completion of laboratories assignments, and tests, weighted as follows:</w:t>
            </w:r>
          </w:p>
          <w:p w:rsidR="00B14691" w:rsidRDefault="00B14691">
            <w:pPr>
              <w:pStyle w:val="EnvelopeReturn"/>
            </w:pPr>
          </w:p>
          <w:p w:rsidR="00B14691" w:rsidRDefault="00B14691">
            <w:pPr>
              <w:pStyle w:val="EnvelopeReturn"/>
            </w:pPr>
            <w:r>
              <w:t>Lab</w:t>
            </w:r>
            <w:r w:rsidR="00C82A09">
              <w:t>oratories, Quiz</w:t>
            </w:r>
            <w:r w:rsidR="002A5DB5">
              <w:t>zes</w:t>
            </w:r>
            <w:r w:rsidR="00C82A09">
              <w:t xml:space="preserve"> &amp; Assignments                40</w:t>
            </w:r>
            <w:r>
              <w:t>%</w:t>
            </w:r>
          </w:p>
          <w:p w:rsidR="00B14691" w:rsidRPr="00C82A09" w:rsidRDefault="0093318D">
            <w:pPr>
              <w:pStyle w:val="EnvelopeReturn"/>
              <w:rPr>
                <w:u w:val="single"/>
              </w:rPr>
            </w:pPr>
            <w:r w:rsidRPr="00C82A09">
              <w:rPr>
                <w:u w:val="single"/>
              </w:rPr>
              <w:t xml:space="preserve">Tests        </w:t>
            </w:r>
            <w:r w:rsidR="00B14691" w:rsidRPr="00C82A09">
              <w:rPr>
                <w:u w:val="single"/>
              </w:rPr>
              <w:t xml:space="preserve">                                      </w:t>
            </w:r>
            <w:r w:rsidR="00C82A09" w:rsidRPr="00C82A09">
              <w:rPr>
                <w:u w:val="single"/>
              </w:rPr>
              <w:t xml:space="preserve">                     60</w:t>
            </w:r>
            <w:r w:rsidR="00B14691" w:rsidRPr="00C82A09">
              <w:rPr>
                <w:u w:val="single"/>
              </w:rPr>
              <w:t>%</w:t>
            </w:r>
          </w:p>
          <w:p w:rsidR="00B14691" w:rsidRDefault="00B14691">
            <w:pPr>
              <w:pStyle w:val="EnvelopeReturn"/>
              <w:rPr>
                <w:b/>
              </w:rPr>
            </w:pPr>
            <w:r>
              <w:rPr>
                <w:b/>
              </w:rPr>
              <w:t xml:space="preserve">TOTAL                                         </w:t>
            </w:r>
            <w:r w:rsidR="00C82A09">
              <w:rPr>
                <w:b/>
              </w:rPr>
              <w:t xml:space="preserve">                     </w:t>
            </w:r>
            <w:r>
              <w:rPr>
                <w:b/>
              </w:rPr>
              <w:t>100%</w:t>
            </w:r>
          </w:p>
          <w:p w:rsidR="00B14691" w:rsidRDefault="00B14691">
            <w:pPr>
              <w:pStyle w:val="EnvelopeReturn"/>
            </w:pPr>
          </w:p>
          <w:p w:rsidR="00B14691" w:rsidRDefault="00B14691">
            <w:pPr>
              <w:pStyle w:val="EnvelopeReturn"/>
            </w:pPr>
            <w:r>
              <w:t xml:space="preserve">Late </w:t>
            </w:r>
            <w:r w:rsidR="0093318D">
              <w:t>lab reports</w:t>
            </w:r>
            <w:r w:rsidR="00C82A09">
              <w:t xml:space="preserve"> and assignment  </w:t>
            </w:r>
            <w:r>
              <w:t>submittals r</w:t>
            </w:r>
            <w:r w:rsidR="0093318D">
              <w:t>eceive only a maximum grade of 5</w:t>
            </w:r>
            <w:r>
              <w:t>0%. However, laboratories or assignments handed in later than one week will receive a grade of 0%.</w:t>
            </w:r>
          </w:p>
          <w:p w:rsidR="00B14691" w:rsidRDefault="00B14691">
            <w:pPr>
              <w:pStyle w:val="EnvelopeReturn"/>
            </w:pPr>
          </w:p>
          <w:p w:rsidR="00B14691" w:rsidRDefault="0093318D">
            <w:pPr>
              <w:pStyle w:val="EnvelopeReturn"/>
            </w:pPr>
            <w:r>
              <w:t>An average of 5</w:t>
            </w:r>
            <w:r w:rsidR="00B14691">
              <w:t>0% on la</w:t>
            </w:r>
            <w:r w:rsidR="00C82A09">
              <w:t>boratories/assignments and 5</w:t>
            </w:r>
            <w:r w:rsidR="00B14691">
              <w:t>0% on tests is required for successful completion of this course.</w:t>
            </w:r>
          </w:p>
        </w:tc>
      </w:tr>
      <w:tr w:rsidR="00B14691">
        <w:trPr>
          <w:cantSplit/>
        </w:trPr>
        <w:tc>
          <w:tcPr>
            <w:tcW w:w="675" w:type="dxa"/>
          </w:tcPr>
          <w:p w:rsidR="00B14691" w:rsidRDefault="00B14691">
            <w:pPr>
              <w:pStyle w:val="EnvelopeReturn"/>
            </w:pPr>
          </w:p>
        </w:tc>
        <w:tc>
          <w:tcPr>
            <w:tcW w:w="8181" w:type="dxa"/>
          </w:tcPr>
          <w:p w:rsidR="00B14691" w:rsidRDefault="00B14691">
            <w:pPr>
              <w:rPr>
                <w:rFonts w:ascii="Arial" w:hAnsi="Arial"/>
              </w:rPr>
            </w:pPr>
            <w:r>
              <w:rPr>
                <w:rFonts w:ascii="Arial" w:hAnsi="Arial"/>
              </w:rPr>
              <w:t>The following semester grades will be assigned to students:</w:t>
            </w:r>
          </w:p>
        </w:tc>
      </w:tr>
    </w:tbl>
    <w:p w:rsidR="00B14691" w:rsidRDefault="00B14691">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B14691">
        <w:tc>
          <w:tcPr>
            <w:tcW w:w="675" w:type="dxa"/>
          </w:tcPr>
          <w:p w:rsidR="00B14691" w:rsidRDefault="00B14691">
            <w:pPr>
              <w:rPr>
                <w:rFonts w:ascii="Arial" w:hAnsi="Arial" w:cs="Arial"/>
              </w:rPr>
            </w:pPr>
          </w:p>
        </w:tc>
        <w:tc>
          <w:tcPr>
            <w:tcW w:w="1701" w:type="dxa"/>
          </w:tcPr>
          <w:p w:rsidR="00B14691" w:rsidRDefault="00B14691">
            <w:pPr>
              <w:jc w:val="center"/>
              <w:rPr>
                <w:rFonts w:ascii="Arial" w:hAnsi="Arial" w:cs="Arial"/>
                <w:i/>
                <w:iCs/>
              </w:rPr>
            </w:pPr>
          </w:p>
          <w:p w:rsidR="00B14691" w:rsidRDefault="00B14691">
            <w:pPr>
              <w:pStyle w:val="Heading2"/>
              <w:rPr>
                <w:rFonts w:ascii="Arial" w:hAnsi="Arial" w:cs="Arial"/>
              </w:rPr>
            </w:pPr>
            <w:r>
              <w:rPr>
                <w:rFonts w:ascii="Arial" w:hAnsi="Arial" w:cs="Arial"/>
              </w:rPr>
              <w:t>Grade</w:t>
            </w:r>
          </w:p>
        </w:tc>
        <w:tc>
          <w:tcPr>
            <w:tcW w:w="4678" w:type="dxa"/>
          </w:tcPr>
          <w:p w:rsidR="00B14691" w:rsidRDefault="00B14691">
            <w:pPr>
              <w:jc w:val="center"/>
              <w:rPr>
                <w:rFonts w:ascii="Arial" w:hAnsi="Arial" w:cs="Arial"/>
                <w:i/>
                <w:iCs/>
              </w:rPr>
            </w:pPr>
          </w:p>
          <w:p w:rsidR="00B14691" w:rsidRDefault="00B14691">
            <w:pPr>
              <w:pStyle w:val="Heading1"/>
              <w:rPr>
                <w:rFonts w:ascii="Arial" w:hAnsi="Arial" w:cs="Arial"/>
              </w:rPr>
            </w:pPr>
            <w:r>
              <w:rPr>
                <w:rFonts w:ascii="Arial" w:hAnsi="Arial" w:cs="Arial"/>
              </w:rPr>
              <w:t>Definition</w:t>
            </w:r>
          </w:p>
        </w:tc>
        <w:tc>
          <w:tcPr>
            <w:tcW w:w="1802" w:type="dxa"/>
          </w:tcPr>
          <w:p w:rsidR="00B14691" w:rsidRDefault="00B14691">
            <w:pPr>
              <w:jc w:val="center"/>
              <w:rPr>
                <w:rFonts w:ascii="Arial" w:hAnsi="Arial" w:cs="Arial"/>
                <w:i/>
                <w:iCs/>
              </w:rPr>
            </w:pPr>
            <w:r>
              <w:rPr>
                <w:rFonts w:ascii="Arial" w:hAnsi="Arial" w:cs="Arial"/>
                <w:i/>
                <w:iCs/>
              </w:rPr>
              <w:t>Grade Point Equivalent</w:t>
            </w:r>
          </w:p>
        </w:tc>
      </w:tr>
      <w:tr w:rsidR="00B14691">
        <w:trPr>
          <w:cantSplit/>
        </w:trPr>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A+</w:t>
            </w:r>
          </w:p>
        </w:tc>
        <w:tc>
          <w:tcPr>
            <w:tcW w:w="4678" w:type="dxa"/>
          </w:tcPr>
          <w:p w:rsidR="00B14691" w:rsidRDefault="00B14691">
            <w:pPr>
              <w:jc w:val="center"/>
              <w:rPr>
                <w:rFonts w:ascii="Arial" w:hAnsi="Arial" w:cs="Arial"/>
              </w:rPr>
            </w:pPr>
            <w:r>
              <w:rPr>
                <w:rFonts w:ascii="Arial" w:hAnsi="Arial" w:cs="Arial"/>
              </w:rPr>
              <w:t>90 – 100%</w:t>
            </w:r>
          </w:p>
        </w:tc>
        <w:tc>
          <w:tcPr>
            <w:tcW w:w="1802" w:type="dxa"/>
            <w:vMerge w:val="restart"/>
            <w:vAlign w:val="center"/>
          </w:tcPr>
          <w:p w:rsidR="00B14691" w:rsidRDefault="00B14691">
            <w:pPr>
              <w:jc w:val="center"/>
              <w:rPr>
                <w:rFonts w:ascii="Arial" w:hAnsi="Arial" w:cs="Arial"/>
              </w:rPr>
            </w:pPr>
            <w:r>
              <w:rPr>
                <w:rFonts w:ascii="Arial" w:hAnsi="Arial" w:cs="Arial"/>
              </w:rPr>
              <w:t>4.00</w:t>
            </w:r>
          </w:p>
        </w:tc>
      </w:tr>
      <w:tr w:rsidR="00B14691">
        <w:trPr>
          <w:cantSplit/>
        </w:trPr>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A</w:t>
            </w:r>
          </w:p>
        </w:tc>
        <w:tc>
          <w:tcPr>
            <w:tcW w:w="4678" w:type="dxa"/>
          </w:tcPr>
          <w:p w:rsidR="00B14691" w:rsidRDefault="00011B44" w:rsidP="00011B44">
            <w:pPr>
              <w:rPr>
                <w:rFonts w:ascii="Arial" w:hAnsi="Arial" w:cs="Arial"/>
              </w:rPr>
            </w:pPr>
            <w:r>
              <w:rPr>
                <w:rFonts w:ascii="Arial" w:hAnsi="Arial" w:cs="Arial"/>
              </w:rPr>
              <w:t xml:space="preserve">                         </w:t>
            </w:r>
            <w:r w:rsidR="00B14691">
              <w:rPr>
                <w:rFonts w:ascii="Arial" w:hAnsi="Arial" w:cs="Arial"/>
              </w:rPr>
              <w:t>80 – 89%</w:t>
            </w:r>
            <w:r w:rsidR="005E4B3D">
              <w:rPr>
                <w:rFonts w:ascii="Arial" w:hAnsi="Arial" w:cs="Arial"/>
              </w:rPr>
              <w:t xml:space="preserve">                                                                </w:t>
            </w:r>
          </w:p>
        </w:tc>
        <w:tc>
          <w:tcPr>
            <w:tcW w:w="1802" w:type="dxa"/>
            <w:vMerge/>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B</w:t>
            </w:r>
          </w:p>
        </w:tc>
        <w:tc>
          <w:tcPr>
            <w:tcW w:w="4678" w:type="dxa"/>
          </w:tcPr>
          <w:p w:rsidR="00B14691" w:rsidRDefault="00011B44" w:rsidP="00011B44">
            <w:pPr>
              <w:rPr>
                <w:rFonts w:ascii="Arial" w:hAnsi="Arial" w:cs="Arial"/>
              </w:rPr>
            </w:pPr>
            <w:r>
              <w:rPr>
                <w:rFonts w:ascii="Arial" w:hAnsi="Arial" w:cs="Arial"/>
              </w:rPr>
              <w:t xml:space="preserve">                         </w:t>
            </w:r>
            <w:r w:rsidR="00B14691">
              <w:rPr>
                <w:rFonts w:ascii="Arial" w:hAnsi="Arial" w:cs="Arial"/>
              </w:rPr>
              <w:t>70 - 79%</w:t>
            </w:r>
          </w:p>
        </w:tc>
        <w:tc>
          <w:tcPr>
            <w:tcW w:w="1802" w:type="dxa"/>
          </w:tcPr>
          <w:p w:rsidR="00B14691" w:rsidRDefault="00B14691">
            <w:pPr>
              <w:jc w:val="center"/>
              <w:rPr>
                <w:rFonts w:ascii="Arial" w:hAnsi="Arial" w:cs="Arial"/>
              </w:rPr>
            </w:pPr>
            <w:r>
              <w:rPr>
                <w:rFonts w:ascii="Arial" w:hAnsi="Arial" w:cs="Arial"/>
              </w:rPr>
              <w:t>3.00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C</w:t>
            </w:r>
          </w:p>
        </w:tc>
        <w:tc>
          <w:tcPr>
            <w:tcW w:w="4678" w:type="dxa"/>
          </w:tcPr>
          <w:p w:rsidR="00B14691" w:rsidRDefault="00B14691">
            <w:pPr>
              <w:jc w:val="center"/>
              <w:rPr>
                <w:rFonts w:ascii="Arial" w:hAnsi="Arial" w:cs="Arial"/>
              </w:rPr>
            </w:pPr>
            <w:r>
              <w:rPr>
                <w:rFonts w:ascii="Arial" w:hAnsi="Arial" w:cs="Arial"/>
              </w:rPr>
              <w:t>60 - 69%</w:t>
            </w:r>
          </w:p>
        </w:tc>
        <w:tc>
          <w:tcPr>
            <w:tcW w:w="1802" w:type="dxa"/>
          </w:tcPr>
          <w:p w:rsidR="00B14691" w:rsidRDefault="00B14691">
            <w:pPr>
              <w:jc w:val="center"/>
              <w:rPr>
                <w:rFonts w:ascii="Arial" w:hAnsi="Arial" w:cs="Arial"/>
              </w:rPr>
            </w:pPr>
            <w:r>
              <w:rPr>
                <w:rFonts w:ascii="Arial" w:hAnsi="Arial" w:cs="Arial"/>
              </w:rPr>
              <w:t>2.00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D</w:t>
            </w:r>
          </w:p>
        </w:tc>
        <w:tc>
          <w:tcPr>
            <w:tcW w:w="4678" w:type="dxa"/>
          </w:tcPr>
          <w:p w:rsidR="00B14691" w:rsidRDefault="00B14691">
            <w:pPr>
              <w:jc w:val="center"/>
              <w:rPr>
                <w:rFonts w:ascii="Arial" w:hAnsi="Arial" w:cs="Arial"/>
              </w:rPr>
            </w:pPr>
            <w:r>
              <w:rPr>
                <w:rFonts w:ascii="Arial" w:hAnsi="Arial" w:cs="Arial"/>
              </w:rPr>
              <w:t>50 – 59%</w:t>
            </w:r>
          </w:p>
        </w:tc>
        <w:tc>
          <w:tcPr>
            <w:tcW w:w="1802" w:type="dxa"/>
          </w:tcPr>
          <w:p w:rsidR="00B14691" w:rsidRDefault="00B14691">
            <w:pPr>
              <w:jc w:val="center"/>
              <w:rPr>
                <w:rFonts w:ascii="Arial" w:hAnsi="Arial" w:cs="Arial"/>
              </w:rPr>
            </w:pPr>
            <w:r>
              <w:rPr>
                <w:rFonts w:ascii="Arial" w:hAnsi="Arial" w:cs="Arial"/>
              </w:rPr>
              <w:t>1.00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F (Fail)</w:t>
            </w:r>
          </w:p>
        </w:tc>
        <w:tc>
          <w:tcPr>
            <w:tcW w:w="4678" w:type="dxa"/>
          </w:tcPr>
          <w:p w:rsidR="00B14691" w:rsidRDefault="00B14691">
            <w:pPr>
              <w:jc w:val="center"/>
              <w:rPr>
                <w:rFonts w:ascii="Arial" w:hAnsi="Arial" w:cs="Arial"/>
              </w:rPr>
            </w:pPr>
            <w:r>
              <w:rPr>
                <w:rFonts w:ascii="Arial" w:hAnsi="Arial" w:cs="Arial"/>
              </w:rPr>
              <w:t>49% and below</w:t>
            </w:r>
          </w:p>
        </w:tc>
        <w:tc>
          <w:tcPr>
            <w:tcW w:w="1802" w:type="dxa"/>
          </w:tcPr>
          <w:p w:rsidR="00B14691" w:rsidRDefault="00B14691">
            <w:pPr>
              <w:jc w:val="center"/>
              <w:rPr>
                <w:rFonts w:ascii="Arial" w:hAnsi="Arial" w:cs="Arial"/>
              </w:rPr>
            </w:pPr>
            <w:r>
              <w:rPr>
                <w:rFonts w:ascii="Arial" w:hAnsi="Arial" w:cs="Arial"/>
              </w:rPr>
              <w:t>0.00</w:t>
            </w: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p>
        </w:tc>
        <w:tc>
          <w:tcPr>
            <w:tcW w:w="4678" w:type="dxa"/>
          </w:tcPr>
          <w:p w:rsidR="00B14691" w:rsidRDefault="00B14691">
            <w:pPr>
              <w:rPr>
                <w:rFonts w:ascii="Arial" w:hAnsi="Arial" w:cs="Arial"/>
              </w:rPr>
            </w:pP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CR (Credit)</w:t>
            </w:r>
          </w:p>
        </w:tc>
        <w:tc>
          <w:tcPr>
            <w:tcW w:w="4678" w:type="dxa"/>
          </w:tcPr>
          <w:p w:rsidR="00B14691" w:rsidRDefault="00B14691">
            <w:pPr>
              <w:rPr>
                <w:rFonts w:ascii="Arial" w:hAnsi="Arial" w:cs="Arial"/>
              </w:rPr>
            </w:pPr>
            <w:r>
              <w:rPr>
                <w:rFonts w:ascii="Arial" w:hAnsi="Arial" w:cs="Arial"/>
              </w:rPr>
              <w:t>Credit for diploma requirements has been awarded.</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S</w:t>
            </w:r>
          </w:p>
        </w:tc>
        <w:tc>
          <w:tcPr>
            <w:tcW w:w="4678" w:type="dxa"/>
          </w:tcPr>
          <w:p w:rsidR="00B14691" w:rsidRDefault="00B14691">
            <w:pPr>
              <w:rPr>
                <w:rFonts w:ascii="Arial" w:hAnsi="Arial" w:cs="Arial"/>
              </w:rPr>
            </w:pPr>
            <w:r>
              <w:rPr>
                <w:rFonts w:ascii="Arial" w:hAnsi="Arial" w:cs="Arial"/>
              </w:rPr>
              <w:t>Satisfactory achievement in field /clinical placement or non-graded subject area.</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U</w:t>
            </w:r>
          </w:p>
        </w:tc>
        <w:tc>
          <w:tcPr>
            <w:tcW w:w="4678" w:type="dxa"/>
          </w:tcPr>
          <w:p w:rsidR="00B14691" w:rsidRDefault="00B14691">
            <w:pPr>
              <w:rPr>
                <w:rFonts w:ascii="Arial" w:hAnsi="Arial" w:cs="Arial"/>
              </w:rPr>
            </w:pPr>
            <w:r>
              <w:rPr>
                <w:rFonts w:ascii="Arial" w:hAnsi="Arial" w:cs="Arial"/>
              </w:rPr>
              <w:t>Unsatisfactory achievement in field/clinical placement or non-graded subject area.</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X</w:t>
            </w:r>
          </w:p>
        </w:tc>
        <w:tc>
          <w:tcPr>
            <w:tcW w:w="4678" w:type="dxa"/>
          </w:tcPr>
          <w:p w:rsidR="00B14691" w:rsidRDefault="00B14691">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NR</w:t>
            </w:r>
          </w:p>
        </w:tc>
        <w:tc>
          <w:tcPr>
            <w:tcW w:w="4678" w:type="dxa"/>
          </w:tcPr>
          <w:p w:rsidR="00B14691" w:rsidRDefault="00B14691">
            <w:pPr>
              <w:rPr>
                <w:rFonts w:ascii="Arial" w:hAnsi="Arial" w:cs="Arial"/>
              </w:rPr>
            </w:pPr>
            <w:r>
              <w:rPr>
                <w:rFonts w:ascii="Arial" w:hAnsi="Arial" w:cs="Arial"/>
              </w:rPr>
              <w:t xml:space="preserve">Grade not reported to Registrar's office.  </w:t>
            </w:r>
          </w:p>
        </w:tc>
        <w:tc>
          <w:tcPr>
            <w:tcW w:w="1802" w:type="dxa"/>
          </w:tcPr>
          <w:p w:rsidR="00B14691" w:rsidRDefault="00B14691">
            <w:pPr>
              <w:jc w:val="center"/>
              <w:rPr>
                <w:rFonts w:ascii="Arial" w:hAnsi="Arial" w:cs="Arial"/>
              </w:rPr>
            </w:pPr>
          </w:p>
        </w:tc>
      </w:tr>
      <w:tr w:rsidR="00B14691">
        <w:tc>
          <w:tcPr>
            <w:tcW w:w="675" w:type="dxa"/>
          </w:tcPr>
          <w:p w:rsidR="00B14691" w:rsidRDefault="00B14691">
            <w:pPr>
              <w:rPr>
                <w:rFonts w:ascii="Arial" w:hAnsi="Arial" w:cs="Arial"/>
              </w:rPr>
            </w:pPr>
          </w:p>
        </w:tc>
        <w:tc>
          <w:tcPr>
            <w:tcW w:w="1701" w:type="dxa"/>
          </w:tcPr>
          <w:p w:rsidR="00B14691" w:rsidRDefault="00B14691">
            <w:pPr>
              <w:rPr>
                <w:rFonts w:ascii="Arial" w:hAnsi="Arial" w:cs="Arial"/>
              </w:rPr>
            </w:pPr>
            <w:r>
              <w:rPr>
                <w:rFonts w:ascii="Arial" w:hAnsi="Arial" w:cs="Arial"/>
              </w:rPr>
              <w:t>W</w:t>
            </w:r>
          </w:p>
        </w:tc>
        <w:tc>
          <w:tcPr>
            <w:tcW w:w="4678" w:type="dxa"/>
          </w:tcPr>
          <w:p w:rsidR="00B14691" w:rsidRDefault="00B14691">
            <w:pPr>
              <w:rPr>
                <w:rFonts w:ascii="Arial" w:hAnsi="Arial" w:cs="Arial"/>
              </w:rPr>
            </w:pPr>
            <w:r>
              <w:rPr>
                <w:rFonts w:ascii="Arial" w:hAnsi="Arial" w:cs="Arial"/>
              </w:rPr>
              <w:t>Student has withdrawn from the course without academic penalty.</w:t>
            </w:r>
          </w:p>
          <w:p w:rsidR="00C373EC" w:rsidRDefault="00C373EC">
            <w:pPr>
              <w:rPr>
                <w:rFonts w:ascii="Arial" w:hAnsi="Arial" w:cs="Arial"/>
              </w:rPr>
            </w:pPr>
          </w:p>
          <w:p w:rsidR="00C373EC" w:rsidRDefault="00C373EC">
            <w:pPr>
              <w:rPr>
                <w:rFonts w:ascii="Arial" w:hAnsi="Arial" w:cs="Arial"/>
              </w:rPr>
            </w:pPr>
          </w:p>
          <w:p w:rsidR="00C373EC" w:rsidRDefault="00C373EC">
            <w:pPr>
              <w:rPr>
                <w:rFonts w:ascii="Arial" w:hAnsi="Arial" w:cs="Arial"/>
              </w:rPr>
            </w:pPr>
          </w:p>
        </w:tc>
        <w:tc>
          <w:tcPr>
            <w:tcW w:w="1802" w:type="dxa"/>
          </w:tcPr>
          <w:p w:rsidR="00B14691" w:rsidRDefault="00B14691">
            <w:pPr>
              <w:jc w:val="center"/>
              <w:rPr>
                <w:rFonts w:ascii="Arial" w:hAnsi="Arial" w:cs="Arial"/>
              </w:rPr>
            </w:pPr>
          </w:p>
        </w:tc>
      </w:tr>
    </w:tbl>
    <w:p w:rsidR="00B14691" w:rsidRDefault="00B14691">
      <w:pPr>
        <w:rPr>
          <w:rFonts w:ascii="Arial" w:hAnsi="Arial" w:cs="Arial"/>
        </w:rPr>
      </w:pPr>
    </w:p>
    <w:tbl>
      <w:tblPr>
        <w:tblW w:w="0" w:type="auto"/>
        <w:tblLayout w:type="fixed"/>
        <w:tblLook w:val="0000" w:firstRow="0" w:lastRow="0" w:firstColumn="0" w:lastColumn="0" w:noHBand="0" w:noVBand="0"/>
      </w:tblPr>
      <w:tblGrid>
        <w:gridCol w:w="675"/>
        <w:gridCol w:w="8181"/>
      </w:tblGrid>
      <w:tr w:rsidR="006D59D3" w:rsidTr="00362051">
        <w:trPr>
          <w:cantSplit/>
        </w:trPr>
        <w:tc>
          <w:tcPr>
            <w:tcW w:w="675" w:type="dxa"/>
          </w:tcPr>
          <w:p w:rsidR="006D59D3" w:rsidRDefault="006D59D3" w:rsidP="00362051">
            <w:pPr>
              <w:rPr>
                <w:rFonts w:ascii="Arial" w:hAnsi="Arial"/>
                <w:b/>
              </w:rPr>
            </w:pPr>
            <w:r>
              <w:rPr>
                <w:rFonts w:ascii="Arial" w:hAnsi="Arial"/>
                <w:b/>
              </w:rPr>
              <w:lastRenderedPageBreak/>
              <w:t>VI.</w:t>
            </w:r>
          </w:p>
        </w:tc>
        <w:tc>
          <w:tcPr>
            <w:tcW w:w="8181" w:type="dxa"/>
          </w:tcPr>
          <w:p w:rsidR="006D59D3" w:rsidRDefault="006D59D3" w:rsidP="00362051">
            <w:pPr>
              <w:rPr>
                <w:rFonts w:ascii="Arial" w:hAnsi="Arial"/>
                <w:b/>
              </w:rPr>
            </w:pPr>
            <w:r>
              <w:rPr>
                <w:rFonts w:ascii="Arial" w:hAnsi="Arial"/>
                <w:b/>
              </w:rPr>
              <w:t>SPECIAL NOTES:</w:t>
            </w:r>
          </w:p>
          <w:p w:rsidR="006D59D3" w:rsidRDefault="006D59D3" w:rsidP="00362051">
            <w:pPr>
              <w:rPr>
                <w:rFonts w:ascii="Arial" w:hAnsi="Arial"/>
              </w:rPr>
            </w:pPr>
          </w:p>
        </w:tc>
      </w:tr>
      <w:tr w:rsidR="007E3D75" w:rsidTr="00362051">
        <w:trPr>
          <w:cantSplit/>
        </w:trPr>
        <w:tc>
          <w:tcPr>
            <w:tcW w:w="675" w:type="dxa"/>
          </w:tcPr>
          <w:p w:rsidR="007E3D75" w:rsidRDefault="007E3D75" w:rsidP="00362051">
            <w:pPr>
              <w:rPr>
                <w:rFonts w:ascii="Arial" w:hAnsi="Arial"/>
              </w:rPr>
            </w:pPr>
          </w:p>
        </w:tc>
        <w:tc>
          <w:tcPr>
            <w:tcW w:w="8181" w:type="dxa"/>
          </w:tcPr>
          <w:tbl>
            <w:tblPr>
              <w:tblW w:w="0" w:type="auto"/>
              <w:tblLayout w:type="fixed"/>
              <w:tblLook w:val="04A0" w:firstRow="1" w:lastRow="0" w:firstColumn="1" w:lastColumn="0" w:noHBand="0" w:noVBand="1"/>
            </w:tblPr>
            <w:tblGrid>
              <w:gridCol w:w="8838"/>
            </w:tblGrid>
            <w:tr w:rsidR="005E4B3D" w:rsidTr="005E4B3D">
              <w:trPr>
                <w:cantSplit/>
                <w:trHeight w:val="1818"/>
              </w:trPr>
              <w:tc>
                <w:tcPr>
                  <w:tcW w:w="8838" w:type="dxa"/>
                </w:tcPr>
                <w:p w:rsidR="005E4B3D" w:rsidRDefault="005E4B3D">
                  <w:pPr>
                    <w:rPr>
                      <w:rFonts w:ascii="Arial" w:hAnsi="Arial" w:cs="Arial"/>
                      <w:szCs w:val="24"/>
                      <w:u w:val="single"/>
                    </w:rPr>
                  </w:pPr>
                  <w:r>
                    <w:rPr>
                      <w:rFonts w:ascii="Arial" w:hAnsi="Arial" w:cs="Arial"/>
                      <w:szCs w:val="24"/>
                      <w:u w:val="single"/>
                    </w:rPr>
                    <w:t>Attendance:</w:t>
                  </w:r>
                </w:p>
                <w:p w:rsidR="005E4B3D" w:rsidRDefault="005E4B3D">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5E4B3D" w:rsidRDefault="005E4B3D">
                  <w:pPr>
                    <w:rPr>
                      <w:rFonts w:ascii="Arial" w:hAnsi="Arial" w:cs="Arial"/>
                      <w:szCs w:val="24"/>
                    </w:rPr>
                  </w:pPr>
                </w:p>
                <w:p w:rsidR="005E4B3D" w:rsidRDefault="005E4B3D">
                  <w:pPr>
                    <w:rPr>
                      <w:rFonts w:ascii="Arial" w:hAnsi="Arial" w:cs="Arial"/>
                      <w:szCs w:val="24"/>
                    </w:rPr>
                  </w:pPr>
                  <w:r>
                    <w:rPr>
                      <w:rFonts w:ascii="Arial" w:hAnsi="Arial" w:cs="Arial"/>
                      <w:szCs w:val="24"/>
                    </w:rPr>
                    <w:t>It is the departmental policy that once the classroom door has been closed, the learning process has begun. Late arrivers may not be granted admission to the room.</w:t>
                  </w:r>
                </w:p>
                <w:p w:rsidR="005E4B3D" w:rsidRDefault="005E4B3D">
                  <w:pPr>
                    <w:rPr>
                      <w:rFonts w:ascii="Arial" w:hAnsi="Arial" w:cs="Arial"/>
                      <w:szCs w:val="24"/>
                    </w:rPr>
                  </w:pPr>
                </w:p>
              </w:tc>
            </w:tr>
          </w:tbl>
          <w:p w:rsidR="005E4B3D" w:rsidRDefault="005E4B3D" w:rsidP="005E4B3D">
            <w:pPr>
              <w:rPr>
                <w:rFonts w:ascii="Arial" w:hAnsi="Arial"/>
                <w:u w:val="single"/>
              </w:rPr>
            </w:pPr>
            <w:r>
              <w:rPr>
                <w:rFonts w:ascii="Arial" w:hAnsi="Arial"/>
                <w:u w:val="single"/>
              </w:rPr>
              <w:t>Laboratories/Assignments and Examination Policy:</w:t>
            </w:r>
          </w:p>
          <w:p w:rsidR="005E4B3D" w:rsidRDefault="005E4B3D" w:rsidP="005E4B3D">
            <w:pPr>
              <w:rPr>
                <w:rFonts w:ascii="Arial" w:hAnsi="Arial"/>
              </w:rPr>
            </w:pPr>
            <w:r>
              <w:rPr>
                <w:rFonts w:ascii="Arial" w:hAnsi="Arial"/>
              </w:rPr>
              <w:t>If a student is unable to write a test or exam at the scheduled time the following procedure shall apply:</w:t>
            </w:r>
          </w:p>
          <w:p w:rsidR="005E4B3D" w:rsidRDefault="005E4B3D" w:rsidP="005E4B3D">
            <w:pPr>
              <w:numPr>
                <w:ilvl w:val="0"/>
                <w:numId w:val="17"/>
              </w:numPr>
              <w:rPr>
                <w:rFonts w:ascii="Arial" w:hAnsi="Arial"/>
              </w:rPr>
            </w:pPr>
            <w:r>
              <w:rPr>
                <w:rFonts w:ascii="Arial" w:hAnsi="Arial"/>
              </w:rPr>
              <w:t>The student shall provide the professor with advance notice (in writing) of the need to miss the test</w:t>
            </w:r>
          </w:p>
          <w:p w:rsidR="005E4B3D" w:rsidRDefault="005E4B3D" w:rsidP="005E4B3D">
            <w:pPr>
              <w:numPr>
                <w:ilvl w:val="0"/>
                <w:numId w:val="17"/>
              </w:numPr>
              <w:rPr>
                <w:rFonts w:ascii="Arial" w:hAnsi="Arial"/>
              </w:rPr>
            </w:pPr>
            <w:r>
              <w:rPr>
                <w:rFonts w:ascii="Arial" w:hAnsi="Arial"/>
              </w:rPr>
              <w:t>The student shall provide documentation as to the reason for the absence and the make-up will be at the discretion of the professor.</w:t>
            </w:r>
          </w:p>
          <w:p w:rsidR="005E4B3D" w:rsidRDefault="005E4B3D" w:rsidP="005E4B3D">
            <w:pPr>
              <w:numPr>
                <w:ilvl w:val="0"/>
                <w:numId w:val="17"/>
              </w:numPr>
              <w:rPr>
                <w:rFonts w:ascii="Arial" w:hAnsi="Arial"/>
              </w:rPr>
            </w:pPr>
            <w:r>
              <w:rPr>
                <w:rFonts w:ascii="Arial" w:hAnsi="Arial"/>
              </w:rPr>
              <w:t>Upon return the student is responsible to make arrangements for the writing of the test. This arrangement shall be made prior to the next schedule class.</w:t>
            </w:r>
          </w:p>
          <w:p w:rsidR="005E4B3D" w:rsidRDefault="005E4B3D" w:rsidP="005E4B3D">
            <w:pPr>
              <w:numPr>
                <w:ilvl w:val="0"/>
                <w:numId w:val="17"/>
              </w:numPr>
              <w:rPr>
                <w:rFonts w:ascii="Arial" w:hAnsi="Arial"/>
              </w:rPr>
            </w:pPr>
            <w:r>
              <w:rPr>
                <w:rFonts w:ascii="Arial" w:hAnsi="Arial"/>
              </w:rPr>
              <w:t xml:space="preserve">In the event of an emergency, the student shall telephone the professor as soon as possible at </w:t>
            </w:r>
            <w:r w:rsidR="002A5DB5">
              <w:rPr>
                <w:rFonts w:ascii="Arial" w:hAnsi="Arial"/>
              </w:rPr>
              <w:t>705.</w:t>
            </w:r>
            <w:r>
              <w:rPr>
                <w:rFonts w:ascii="Arial" w:hAnsi="Arial"/>
              </w:rPr>
              <w:t>759</w:t>
            </w:r>
            <w:r w:rsidR="002A5DB5">
              <w:rPr>
                <w:rFonts w:ascii="Arial" w:hAnsi="Arial"/>
              </w:rPr>
              <w:t>.</w:t>
            </w:r>
            <w:r>
              <w:rPr>
                <w:rFonts w:ascii="Arial" w:hAnsi="Arial"/>
              </w:rPr>
              <w:t>2554, to notify of the absence.  If the professor is not available, the college has a 24 hour voice mail system.</w:t>
            </w:r>
          </w:p>
          <w:p w:rsidR="005E4B3D" w:rsidRDefault="005E4B3D" w:rsidP="005E4B3D">
            <w:pPr>
              <w:numPr>
                <w:ilvl w:val="0"/>
                <w:numId w:val="17"/>
              </w:numPr>
              <w:rPr>
                <w:rFonts w:ascii="Arial" w:hAnsi="Arial"/>
              </w:rPr>
            </w:pPr>
            <w:r>
              <w:rPr>
                <w:rFonts w:ascii="Arial" w:hAnsi="Arial"/>
              </w:rPr>
              <w:t>In the event of a test missed due to emergency, the student shall provide documentation from a professional such as doctor or lawyer.</w:t>
            </w:r>
          </w:p>
          <w:p w:rsidR="005E4B3D" w:rsidRDefault="005E4B3D" w:rsidP="005E4B3D">
            <w:pPr>
              <w:rPr>
                <w:rFonts w:ascii="Arial" w:hAnsi="Arial"/>
              </w:rPr>
            </w:pPr>
            <w:r>
              <w:rPr>
                <w:rFonts w:ascii="Arial" w:hAnsi="Arial"/>
              </w:rPr>
              <w:t xml:space="preserve">All late laboratories/assignments (without documentation) will receive a maximum grade of </w:t>
            </w:r>
            <w:r w:rsidR="00616D94">
              <w:rPr>
                <w:rFonts w:ascii="Arial" w:hAnsi="Arial"/>
              </w:rPr>
              <w:t>D (5</w:t>
            </w:r>
            <w:r>
              <w:rPr>
                <w:rFonts w:ascii="Arial" w:hAnsi="Arial"/>
              </w:rPr>
              <w:t>0%).</w:t>
            </w:r>
          </w:p>
          <w:p w:rsidR="005E4B3D" w:rsidRDefault="005E4B3D" w:rsidP="005E4B3D"/>
          <w:p w:rsidR="007D7E7D" w:rsidRDefault="007D7E7D" w:rsidP="005E4B3D"/>
          <w:tbl>
            <w:tblPr>
              <w:tblW w:w="0" w:type="auto"/>
              <w:tblLayout w:type="fixed"/>
              <w:tblLook w:val="04A0" w:firstRow="1" w:lastRow="0" w:firstColumn="1" w:lastColumn="0" w:noHBand="0" w:noVBand="1"/>
            </w:tblPr>
            <w:tblGrid>
              <w:gridCol w:w="675"/>
              <w:gridCol w:w="8181"/>
            </w:tblGrid>
            <w:tr w:rsidR="005E4B3D" w:rsidTr="005E4B3D">
              <w:trPr>
                <w:cantSplit/>
              </w:trPr>
              <w:tc>
                <w:tcPr>
                  <w:tcW w:w="675" w:type="dxa"/>
                  <w:hideMark/>
                </w:tcPr>
                <w:p w:rsidR="005E4B3D" w:rsidRDefault="005E4B3D">
                  <w:pPr>
                    <w:rPr>
                      <w:rFonts w:ascii="Arial" w:hAnsi="Arial"/>
                      <w:b/>
                    </w:rPr>
                  </w:pPr>
                  <w:r>
                    <w:rPr>
                      <w:rFonts w:ascii="Arial" w:hAnsi="Arial"/>
                      <w:b/>
                    </w:rPr>
                    <w:t>VII.</w:t>
                  </w:r>
                </w:p>
              </w:tc>
              <w:tc>
                <w:tcPr>
                  <w:tcW w:w="8181" w:type="dxa"/>
                </w:tcPr>
                <w:p w:rsidR="005E4B3D" w:rsidRDefault="005E4B3D">
                  <w:pPr>
                    <w:rPr>
                      <w:rFonts w:ascii="Arial" w:hAnsi="Arial"/>
                      <w:b/>
                    </w:rPr>
                  </w:pPr>
                  <w:r>
                    <w:rPr>
                      <w:rFonts w:ascii="Arial" w:hAnsi="Arial"/>
                      <w:b/>
                    </w:rPr>
                    <w:t>COURSE OUTLINE ADDENDUM:</w:t>
                  </w:r>
                </w:p>
                <w:p w:rsidR="005E4B3D" w:rsidRDefault="005E4B3D">
                  <w:pPr>
                    <w:rPr>
                      <w:rFonts w:ascii="Arial" w:hAnsi="Arial"/>
                      <w:b/>
                    </w:rPr>
                  </w:pPr>
                </w:p>
              </w:tc>
            </w:tr>
            <w:tr w:rsidR="005E4B3D" w:rsidTr="005E4B3D">
              <w:trPr>
                <w:cantSplit/>
              </w:trPr>
              <w:tc>
                <w:tcPr>
                  <w:tcW w:w="675" w:type="dxa"/>
                </w:tcPr>
                <w:p w:rsidR="005E4B3D" w:rsidRDefault="005E4B3D">
                  <w:pPr>
                    <w:rPr>
                      <w:rFonts w:ascii="Arial" w:hAnsi="Arial"/>
                    </w:rPr>
                  </w:pPr>
                </w:p>
              </w:tc>
              <w:tc>
                <w:tcPr>
                  <w:tcW w:w="8181" w:type="dxa"/>
                  <w:hideMark/>
                </w:tcPr>
                <w:p w:rsidR="005E4B3D" w:rsidRDefault="005E4B3D">
                  <w:pPr>
                    <w:rPr>
                      <w:rFonts w:ascii="Arial" w:hAnsi="Arial"/>
                    </w:rPr>
                  </w:pPr>
                  <w:r>
                    <w:rPr>
                      <w:rFonts w:ascii="Arial" w:hAnsi="Arial"/>
                    </w:rPr>
                    <w:t>The provisions contained in the addendum located on the portal form part of this course outline.</w:t>
                  </w:r>
                </w:p>
              </w:tc>
            </w:tr>
          </w:tbl>
          <w:p w:rsidR="007E3D75" w:rsidRDefault="007E3D75" w:rsidP="00C82A09">
            <w:pPr>
              <w:rPr>
                <w:rFonts w:ascii="Arial" w:hAnsi="Arial"/>
                <w:u w:val="single"/>
              </w:rPr>
            </w:pPr>
          </w:p>
        </w:tc>
      </w:tr>
    </w:tbl>
    <w:p w:rsidR="00B14691" w:rsidRDefault="00B14691">
      <w:pPr>
        <w:pStyle w:val="EnvelopeReturn"/>
        <w:rPr>
          <w:rFonts w:ascii="Times New Roman" w:hAnsi="Times New Roman"/>
        </w:rPr>
      </w:pPr>
    </w:p>
    <w:sectPr w:rsidR="00B14691" w:rsidSect="00B257B0">
      <w:headerReference w:type="even" r:id="rId10"/>
      <w:headerReference w:type="default" r:id="rId11"/>
      <w:pgSz w:w="12240" w:h="15840"/>
      <w:pgMar w:top="1440" w:right="1800" w:bottom="14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DB5" w:rsidRDefault="002A5DB5">
      <w:r>
        <w:separator/>
      </w:r>
    </w:p>
  </w:endnote>
  <w:endnote w:type="continuationSeparator" w:id="0">
    <w:p w:rsidR="002A5DB5" w:rsidRDefault="002A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DB5" w:rsidRDefault="002A5DB5">
      <w:r>
        <w:separator/>
      </w:r>
    </w:p>
  </w:footnote>
  <w:footnote w:type="continuationSeparator" w:id="0">
    <w:p w:rsidR="002A5DB5" w:rsidRDefault="002A5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B5" w:rsidRDefault="002A5D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A5DB5" w:rsidRDefault="002A5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B5" w:rsidRPr="00583B8E" w:rsidRDefault="002A5DB5" w:rsidP="00583B8E">
    <w:pPr>
      <w:pStyle w:val="Header"/>
      <w:framePr w:wrap="around" w:vAnchor="text" w:hAnchor="margin" w:xAlign="center" w:y="25"/>
      <w:pBdr>
        <w:bottom w:val="single" w:sz="4" w:space="1" w:color="auto"/>
      </w:pBdr>
      <w:rPr>
        <w:rStyle w:val="PageNumber"/>
      </w:rPr>
    </w:pPr>
    <w:r w:rsidRPr="00583B8E">
      <w:rPr>
        <w:rStyle w:val="PageNumber"/>
      </w:rPr>
      <w:fldChar w:fldCharType="begin"/>
    </w:r>
    <w:r w:rsidRPr="00583B8E">
      <w:rPr>
        <w:rStyle w:val="PageNumber"/>
      </w:rPr>
      <w:instrText xml:space="preserve">PAGE  </w:instrText>
    </w:r>
    <w:r w:rsidRPr="00583B8E">
      <w:rPr>
        <w:rStyle w:val="PageNumber"/>
      </w:rPr>
      <w:fldChar w:fldCharType="separate"/>
    </w:r>
    <w:r w:rsidR="00583B8E">
      <w:rPr>
        <w:rStyle w:val="PageNumber"/>
        <w:noProof/>
      </w:rPr>
      <w:t>2</w:t>
    </w:r>
    <w:r w:rsidRPr="00583B8E">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2A5DB5" w:rsidRPr="00583B8E">
      <w:tc>
        <w:tcPr>
          <w:tcW w:w="3794" w:type="dxa"/>
        </w:tcPr>
        <w:p w:rsidR="002A5DB5" w:rsidRPr="00583B8E" w:rsidRDefault="002A5DB5" w:rsidP="00C373EC">
          <w:pPr>
            <w:pBdr>
              <w:bottom w:val="single" w:sz="4" w:space="1" w:color="auto"/>
            </w:pBdr>
            <w:rPr>
              <w:rStyle w:val="Emphasis"/>
              <w:rFonts w:ascii="Arial" w:hAnsi="Arial" w:cs="Arial"/>
              <w:i w:val="0"/>
            </w:rPr>
          </w:pPr>
          <w:r w:rsidRPr="00583B8E">
            <w:rPr>
              <w:rStyle w:val="Emphasis"/>
              <w:rFonts w:ascii="Arial" w:hAnsi="Arial" w:cs="Arial"/>
              <w:i w:val="0"/>
            </w:rPr>
            <w:t>SOIL MECHANICS</w:t>
          </w:r>
        </w:p>
      </w:tc>
      <w:tc>
        <w:tcPr>
          <w:tcW w:w="1134" w:type="dxa"/>
        </w:tcPr>
        <w:p w:rsidR="002A5DB5" w:rsidRPr="00583B8E" w:rsidRDefault="002A5DB5" w:rsidP="00C373EC">
          <w:pPr>
            <w:pStyle w:val="Header"/>
            <w:pBdr>
              <w:bottom w:val="single" w:sz="4" w:space="1" w:color="auto"/>
            </w:pBdr>
            <w:jc w:val="center"/>
            <w:rPr>
              <w:rStyle w:val="Emphasis"/>
            </w:rPr>
          </w:pPr>
        </w:p>
      </w:tc>
      <w:tc>
        <w:tcPr>
          <w:tcW w:w="3928" w:type="dxa"/>
        </w:tcPr>
        <w:p w:rsidR="002A5DB5" w:rsidRPr="00583B8E" w:rsidRDefault="002A5DB5" w:rsidP="00C373EC">
          <w:pPr>
            <w:pStyle w:val="Header"/>
            <w:pBdr>
              <w:bottom w:val="single" w:sz="4" w:space="1" w:color="auto"/>
            </w:pBdr>
            <w:jc w:val="right"/>
            <w:rPr>
              <w:rStyle w:val="Emphasis"/>
              <w:rFonts w:ascii="Arial" w:hAnsi="Arial" w:cs="Arial"/>
            </w:rPr>
          </w:pPr>
          <w:r w:rsidRPr="00583B8E">
            <w:rPr>
              <w:rStyle w:val="Emphasis"/>
              <w:rFonts w:ascii="Arial" w:hAnsi="Arial" w:cs="Arial"/>
            </w:rPr>
            <w:t>ARC 217</w:t>
          </w:r>
        </w:p>
      </w:tc>
    </w:tr>
  </w:tbl>
  <w:p w:rsidR="002A5DB5" w:rsidRDefault="002A5DB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2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863044"/>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7405B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C07E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6A77BB1"/>
    <w:multiLevelType w:val="hybridMultilevel"/>
    <w:tmpl w:val="569299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75C62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5"/>
  </w:num>
  <w:num w:numId="3">
    <w:abstractNumId w:val="5"/>
  </w:num>
  <w:num w:numId="4">
    <w:abstractNumId w:val="12"/>
  </w:num>
  <w:num w:numId="5">
    <w:abstractNumId w:val="16"/>
  </w:num>
  <w:num w:numId="6">
    <w:abstractNumId w:val="2"/>
  </w:num>
  <w:num w:numId="7">
    <w:abstractNumId w:val="1"/>
  </w:num>
  <w:num w:numId="8">
    <w:abstractNumId w:val="10"/>
  </w:num>
  <w:num w:numId="9">
    <w:abstractNumId w:val="13"/>
  </w:num>
  <w:num w:numId="10">
    <w:abstractNumId w:val="3"/>
  </w:num>
  <w:num w:numId="11">
    <w:abstractNumId w:val="9"/>
  </w:num>
  <w:num w:numId="12">
    <w:abstractNumId w:val="4"/>
  </w:num>
  <w:num w:numId="13">
    <w:abstractNumId w:val="6"/>
  </w:num>
  <w:num w:numId="14">
    <w:abstractNumId w:val="8"/>
  </w:num>
  <w:num w:numId="15">
    <w:abstractNumId w:val="14"/>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18D"/>
    <w:rsid w:val="000024ED"/>
    <w:rsid w:val="00003D35"/>
    <w:rsid w:val="00011B44"/>
    <w:rsid w:val="00013578"/>
    <w:rsid w:val="000A3014"/>
    <w:rsid w:val="00135352"/>
    <w:rsid w:val="001A15CD"/>
    <w:rsid w:val="002001F2"/>
    <w:rsid w:val="002564AB"/>
    <w:rsid w:val="002A5DB5"/>
    <w:rsid w:val="00362051"/>
    <w:rsid w:val="003E22ED"/>
    <w:rsid w:val="00492CCA"/>
    <w:rsid w:val="00495E90"/>
    <w:rsid w:val="004F1D5D"/>
    <w:rsid w:val="00533CD5"/>
    <w:rsid w:val="00571BBD"/>
    <w:rsid w:val="00583B8E"/>
    <w:rsid w:val="005E4B3D"/>
    <w:rsid w:val="00616D94"/>
    <w:rsid w:val="0066112E"/>
    <w:rsid w:val="006C3668"/>
    <w:rsid w:val="006D59D3"/>
    <w:rsid w:val="00737B4F"/>
    <w:rsid w:val="007D7E7D"/>
    <w:rsid w:val="007E3D75"/>
    <w:rsid w:val="00832153"/>
    <w:rsid w:val="00840183"/>
    <w:rsid w:val="00912729"/>
    <w:rsid w:val="0093318D"/>
    <w:rsid w:val="00A927B6"/>
    <w:rsid w:val="00B14691"/>
    <w:rsid w:val="00B257B0"/>
    <w:rsid w:val="00B706B6"/>
    <w:rsid w:val="00C373EC"/>
    <w:rsid w:val="00C82A09"/>
    <w:rsid w:val="00D73970"/>
    <w:rsid w:val="00E7291C"/>
    <w:rsid w:val="00EB41DF"/>
    <w:rsid w:val="00F96109"/>
    <w:rsid w:val="00FB45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7B0"/>
    <w:rPr>
      <w:sz w:val="24"/>
      <w:lang w:val="en-US" w:eastAsia="en-US"/>
    </w:rPr>
  </w:style>
  <w:style w:type="paragraph" w:styleId="Heading1">
    <w:name w:val="heading 1"/>
    <w:basedOn w:val="Normal"/>
    <w:next w:val="Normal"/>
    <w:qFormat/>
    <w:rsid w:val="00B257B0"/>
    <w:pPr>
      <w:keepNext/>
      <w:jc w:val="center"/>
      <w:outlineLvl w:val="0"/>
    </w:pPr>
    <w:rPr>
      <w:b/>
      <w:u w:val="single"/>
      <w:lang w:val="en-GB"/>
    </w:rPr>
  </w:style>
  <w:style w:type="paragraph" w:styleId="Heading2">
    <w:name w:val="heading 2"/>
    <w:basedOn w:val="Normal"/>
    <w:next w:val="Normal"/>
    <w:link w:val="Heading2Char"/>
    <w:qFormat/>
    <w:rsid w:val="00B257B0"/>
    <w:pPr>
      <w:keepNext/>
      <w:jc w:val="center"/>
      <w:outlineLvl w:val="1"/>
    </w:pPr>
    <w:rPr>
      <w:b/>
      <w:lang w:val="en-GB"/>
    </w:rPr>
  </w:style>
  <w:style w:type="paragraph" w:styleId="Heading3">
    <w:name w:val="heading 3"/>
    <w:basedOn w:val="Normal"/>
    <w:next w:val="Normal"/>
    <w:qFormat/>
    <w:rsid w:val="00B257B0"/>
    <w:pPr>
      <w:keepNext/>
      <w:outlineLvl w:val="2"/>
    </w:pPr>
    <w:rPr>
      <w:rFonts w:ascii="Arial" w:hAnsi="Arial"/>
      <w:u w:val="single"/>
    </w:rPr>
  </w:style>
  <w:style w:type="paragraph" w:styleId="Heading4">
    <w:name w:val="heading 4"/>
    <w:basedOn w:val="Normal"/>
    <w:next w:val="Normal"/>
    <w:qFormat/>
    <w:rsid w:val="00B257B0"/>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257B0"/>
    <w:rPr>
      <w:rFonts w:ascii="Arial" w:hAnsi="Arial"/>
    </w:rPr>
  </w:style>
  <w:style w:type="paragraph" w:styleId="Header">
    <w:name w:val="header"/>
    <w:basedOn w:val="Normal"/>
    <w:rsid w:val="00B257B0"/>
    <w:pPr>
      <w:tabs>
        <w:tab w:val="center" w:pos="4320"/>
        <w:tab w:val="right" w:pos="8640"/>
      </w:tabs>
    </w:pPr>
  </w:style>
  <w:style w:type="paragraph" w:styleId="Footer">
    <w:name w:val="footer"/>
    <w:basedOn w:val="Normal"/>
    <w:rsid w:val="00B257B0"/>
    <w:pPr>
      <w:tabs>
        <w:tab w:val="center" w:pos="4320"/>
        <w:tab w:val="right" w:pos="8640"/>
      </w:tabs>
    </w:pPr>
  </w:style>
  <w:style w:type="character" w:styleId="PageNumber">
    <w:name w:val="page number"/>
    <w:basedOn w:val="DefaultParagraphFont"/>
    <w:rsid w:val="00B257B0"/>
  </w:style>
  <w:style w:type="character" w:styleId="LineNumber">
    <w:name w:val="line number"/>
    <w:basedOn w:val="DefaultParagraphFont"/>
    <w:rsid w:val="00B257B0"/>
  </w:style>
  <w:style w:type="paragraph" w:styleId="BodyTextIndent">
    <w:name w:val="Body Text Indent"/>
    <w:basedOn w:val="Normal"/>
    <w:rsid w:val="00B257B0"/>
    <w:pPr>
      <w:ind w:left="450" w:hanging="450"/>
    </w:pPr>
    <w:rPr>
      <w:lang w:val="en-GB"/>
    </w:rPr>
  </w:style>
  <w:style w:type="character" w:styleId="Emphasis">
    <w:name w:val="Emphasis"/>
    <w:basedOn w:val="DefaultParagraphFont"/>
    <w:qFormat/>
    <w:rsid w:val="00C373EC"/>
    <w:rPr>
      <w:i/>
      <w:iCs/>
    </w:rPr>
  </w:style>
  <w:style w:type="character" w:customStyle="1" w:styleId="Heading2Char">
    <w:name w:val="Heading 2 Char"/>
    <w:basedOn w:val="DefaultParagraphFont"/>
    <w:link w:val="Heading2"/>
    <w:rsid w:val="00840183"/>
    <w:rPr>
      <w:b/>
      <w:sz w:val="24"/>
      <w:lang w:val="en-GB" w:eastAsia="en-US"/>
    </w:rPr>
  </w:style>
  <w:style w:type="paragraph" w:styleId="BalloonText">
    <w:name w:val="Balloon Text"/>
    <w:basedOn w:val="Normal"/>
    <w:link w:val="BalloonTextChar"/>
    <w:rsid w:val="006C3668"/>
    <w:rPr>
      <w:rFonts w:ascii="Tahoma" w:hAnsi="Tahoma" w:cs="Tahoma"/>
      <w:sz w:val="16"/>
      <w:szCs w:val="16"/>
    </w:rPr>
  </w:style>
  <w:style w:type="character" w:customStyle="1" w:styleId="BalloonTextChar">
    <w:name w:val="Balloon Text Char"/>
    <w:basedOn w:val="DefaultParagraphFont"/>
    <w:link w:val="BalloonText"/>
    <w:rsid w:val="006C3668"/>
    <w:rPr>
      <w:rFonts w:ascii="Tahoma" w:hAnsi="Tahoma" w:cs="Tahoma"/>
      <w:sz w:val="16"/>
      <w:szCs w:val="16"/>
      <w:lang w:val="en-US" w:eastAsia="en-US"/>
    </w:rPr>
  </w:style>
  <w:style w:type="paragraph" w:customStyle="1" w:styleId="Default">
    <w:name w:val="Default"/>
    <w:rsid w:val="007E3D75"/>
    <w:pPr>
      <w:autoSpaceDE w:val="0"/>
      <w:autoSpaceDN w:val="0"/>
      <w:adjustRightInd w:val="0"/>
    </w:pPr>
    <w:rPr>
      <w:rFonts w:ascii="Arial" w:hAnsi="Arial" w:cs="Arial"/>
      <w:color w:val="000000"/>
      <w:sz w:val="24"/>
      <w:szCs w:val="24"/>
    </w:rPr>
  </w:style>
  <w:style w:type="character" w:styleId="Hyperlink">
    <w:name w:val="Hyperlink"/>
    <w:basedOn w:val="DefaultParagraphFont"/>
    <w:rsid w:val="007E3D75"/>
    <w:rPr>
      <w:color w:val="0000FF"/>
      <w:u w:val="single"/>
    </w:rPr>
  </w:style>
  <w:style w:type="paragraph" w:styleId="NormalWeb">
    <w:name w:val="Normal (Web)"/>
    <w:basedOn w:val="Normal"/>
    <w:uiPriority w:val="99"/>
    <w:unhideWhenUsed/>
    <w:rsid w:val="007E3D75"/>
    <w:pPr>
      <w:spacing w:before="100" w:beforeAutospacing="1" w:after="100" w:afterAutospacing="1"/>
    </w:pPr>
    <w:rPr>
      <w:szCs w:val="24"/>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57B0"/>
    <w:rPr>
      <w:sz w:val="24"/>
      <w:lang w:val="en-US" w:eastAsia="en-US"/>
    </w:rPr>
  </w:style>
  <w:style w:type="paragraph" w:styleId="Heading1">
    <w:name w:val="heading 1"/>
    <w:basedOn w:val="Normal"/>
    <w:next w:val="Normal"/>
    <w:qFormat/>
    <w:rsid w:val="00B257B0"/>
    <w:pPr>
      <w:keepNext/>
      <w:jc w:val="center"/>
      <w:outlineLvl w:val="0"/>
    </w:pPr>
    <w:rPr>
      <w:b/>
      <w:u w:val="single"/>
      <w:lang w:val="en-GB"/>
    </w:rPr>
  </w:style>
  <w:style w:type="paragraph" w:styleId="Heading2">
    <w:name w:val="heading 2"/>
    <w:basedOn w:val="Normal"/>
    <w:next w:val="Normal"/>
    <w:link w:val="Heading2Char"/>
    <w:qFormat/>
    <w:rsid w:val="00B257B0"/>
    <w:pPr>
      <w:keepNext/>
      <w:jc w:val="center"/>
      <w:outlineLvl w:val="1"/>
    </w:pPr>
    <w:rPr>
      <w:b/>
      <w:lang w:val="en-GB"/>
    </w:rPr>
  </w:style>
  <w:style w:type="paragraph" w:styleId="Heading3">
    <w:name w:val="heading 3"/>
    <w:basedOn w:val="Normal"/>
    <w:next w:val="Normal"/>
    <w:qFormat/>
    <w:rsid w:val="00B257B0"/>
    <w:pPr>
      <w:keepNext/>
      <w:outlineLvl w:val="2"/>
    </w:pPr>
    <w:rPr>
      <w:rFonts w:ascii="Arial" w:hAnsi="Arial"/>
      <w:u w:val="single"/>
    </w:rPr>
  </w:style>
  <w:style w:type="paragraph" w:styleId="Heading4">
    <w:name w:val="heading 4"/>
    <w:basedOn w:val="Normal"/>
    <w:next w:val="Normal"/>
    <w:qFormat/>
    <w:rsid w:val="00B257B0"/>
    <w:pPr>
      <w:keepNext/>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257B0"/>
    <w:rPr>
      <w:rFonts w:ascii="Arial" w:hAnsi="Arial"/>
    </w:rPr>
  </w:style>
  <w:style w:type="paragraph" w:styleId="Header">
    <w:name w:val="header"/>
    <w:basedOn w:val="Normal"/>
    <w:rsid w:val="00B257B0"/>
    <w:pPr>
      <w:tabs>
        <w:tab w:val="center" w:pos="4320"/>
        <w:tab w:val="right" w:pos="8640"/>
      </w:tabs>
    </w:pPr>
  </w:style>
  <w:style w:type="paragraph" w:styleId="Footer">
    <w:name w:val="footer"/>
    <w:basedOn w:val="Normal"/>
    <w:rsid w:val="00B257B0"/>
    <w:pPr>
      <w:tabs>
        <w:tab w:val="center" w:pos="4320"/>
        <w:tab w:val="right" w:pos="8640"/>
      </w:tabs>
    </w:pPr>
  </w:style>
  <w:style w:type="character" w:styleId="PageNumber">
    <w:name w:val="page number"/>
    <w:basedOn w:val="DefaultParagraphFont"/>
    <w:rsid w:val="00B257B0"/>
  </w:style>
  <w:style w:type="character" w:styleId="LineNumber">
    <w:name w:val="line number"/>
    <w:basedOn w:val="DefaultParagraphFont"/>
    <w:rsid w:val="00B257B0"/>
  </w:style>
  <w:style w:type="paragraph" w:styleId="BodyTextIndent">
    <w:name w:val="Body Text Indent"/>
    <w:basedOn w:val="Normal"/>
    <w:rsid w:val="00B257B0"/>
    <w:pPr>
      <w:ind w:left="450" w:hanging="450"/>
    </w:pPr>
    <w:rPr>
      <w:lang w:val="en-GB"/>
    </w:rPr>
  </w:style>
  <w:style w:type="character" w:styleId="Emphasis">
    <w:name w:val="Emphasis"/>
    <w:basedOn w:val="DefaultParagraphFont"/>
    <w:qFormat/>
    <w:rsid w:val="00C373EC"/>
    <w:rPr>
      <w:i/>
      <w:iCs/>
    </w:rPr>
  </w:style>
  <w:style w:type="character" w:customStyle="1" w:styleId="Heading2Char">
    <w:name w:val="Heading 2 Char"/>
    <w:basedOn w:val="DefaultParagraphFont"/>
    <w:link w:val="Heading2"/>
    <w:rsid w:val="00840183"/>
    <w:rPr>
      <w:b/>
      <w:sz w:val="24"/>
      <w:lang w:val="en-GB" w:eastAsia="en-US"/>
    </w:rPr>
  </w:style>
  <w:style w:type="paragraph" w:styleId="BalloonText">
    <w:name w:val="Balloon Text"/>
    <w:basedOn w:val="Normal"/>
    <w:link w:val="BalloonTextChar"/>
    <w:rsid w:val="006C3668"/>
    <w:rPr>
      <w:rFonts w:ascii="Tahoma" w:hAnsi="Tahoma" w:cs="Tahoma"/>
      <w:sz w:val="16"/>
      <w:szCs w:val="16"/>
    </w:rPr>
  </w:style>
  <w:style w:type="character" w:customStyle="1" w:styleId="BalloonTextChar">
    <w:name w:val="Balloon Text Char"/>
    <w:basedOn w:val="DefaultParagraphFont"/>
    <w:link w:val="BalloonText"/>
    <w:rsid w:val="006C3668"/>
    <w:rPr>
      <w:rFonts w:ascii="Tahoma" w:hAnsi="Tahoma" w:cs="Tahoma"/>
      <w:sz w:val="16"/>
      <w:szCs w:val="16"/>
      <w:lang w:val="en-US" w:eastAsia="en-US"/>
    </w:rPr>
  </w:style>
  <w:style w:type="paragraph" w:customStyle="1" w:styleId="Default">
    <w:name w:val="Default"/>
    <w:rsid w:val="007E3D75"/>
    <w:pPr>
      <w:autoSpaceDE w:val="0"/>
      <w:autoSpaceDN w:val="0"/>
      <w:adjustRightInd w:val="0"/>
    </w:pPr>
    <w:rPr>
      <w:rFonts w:ascii="Arial" w:hAnsi="Arial" w:cs="Arial"/>
      <w:color w:val="000000"/>
      <w:sz w:val="24"/>
      <w:szCs w:val="24"/>
    </w:rPr>
  </w:style>
  <w:style w:type="character" w:styleId="Hyperlink">
    <w:name w:val="Hyperlink"/>
    <w:basedOn w:val="DefaultParagraphFont"/>
    <w:rsid w:val="007E3D75"/>
    <w:rPr>
      <w:color w:val="0000FF"/>
      <w:u w:val="single"/>
    </w:rPr>
  </w:style>
  <w:style w:type="paragraph" w:styleId="NormalWeb">
    <w:name w:val="Normal (Web)"/>
    <w:basedOn w:val="Normal"/>
    <w:uiPriority w:val="99"/>
    <w:unhideWhenUsed/>
    <w:rsid w:val="007E3D75"/>
    <w:pPr>
      <w:spacing w:before="100" w:beforeAutospacing="1" w:after="100" w:afterAutospacing="1"/>
    </w:pPr>
    <w:rPr>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9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33CFE-158A-4A5F-A6F4-087207055489}">
  <ds:schemaRefs>
    <ds:schemaRef ds:uri="http://schemas.openxmlformats.org/officeDocument/2006/bibliography"/>
  </ds:schemaRefs>
</ds:datastoreItem>
</file>

<file path=customXml/itemProps2.xml><?xml version="1.0" encoding="utf-8"?>
<ds:datastoreItem xmlns:ds="http://schemas.openxmlformats.org/officeDocument/2006/customXml" ds:itemID="{DA1E2B8C-61A0-447C-B18A-7C42206BB71D}"/>
</file>

<file path=customXml/itemProps3.xml><?xml version="1.0" encoding="utf-8"?>
<ds:datastoreItem xmlns:ds="http://schemas.openxmlformats.org/officeDocument/2006/customXml" ds:itemID="{DA732F59-C2B9-493B-A85D-89F677DC0AB3}"/>
</file>

<file path=customXml/itemProps4.xml><?xml version="1.0" encoding="utf-8"?>
<ds:datastoreItem xmlns:ds="http://schemas.openxmlformats.org/officeDocument/2006/customXml" ds:itemID="{1B9C9D90-2F17-4755-B123-E9D68273E589}"/>
</file>

<file path=docProps/app.xml><?xml version="1.0" encoding="utf-8"?>
<Properties xmlns="http://schemas.openxmlformats.org/officeDocument/2006/extended-properties" xmlns:vt="http://schemas.openxmlformats.org/officeDocument/2006/docPropsVTypes">
  <Template>Normal.dotm</Template>
  <TotalTime>2</TotalTime>
  <Pages>5</Pages>
  <Words>936</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2009-12-21T19:17:00Z</cp:lastPrinted>
  <dcterms:created xsi:type="dcterms:W3CDTF">2014-01-03T14:25:00Z</dcterms:created>
  <dcterms:modified xsi:type="dcterms:W3CDTF">2014-01-03T14:27:00Z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1875800</vt:r8>
  </property>
</Properties>
</file>